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1D59" w14:textId="77777777" w:rsidR="00736A22" w:rsidRDefault="00736A22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9BD6FF" w14:textId="77777777" w:rsidR="00736A22" w:rsidRDefault="00736A22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93AB2F" w14:textId="77777777" w:rsidR="00736A22" w:rsidRDefault="00736A22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1B0CE7" w14:textId="77777777" w:rsidR="00736A22" w:rsidRDefault="00736A22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CAEA29" w14:textId="77777777" w:rsid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noProof/>
          <w:lang w:eastAsia="en-GB"/>
        </w:rPr>
        <w:drawing>
          <wp:inline distT="0" distB="0" distL="0" distR="0" wp14:anchorId="2F837660" wp14:editId="616111CC">
            <wp:extent cx="2420620" cy="2554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6047B" w14:textId="77777777" w:rsidR="00736A22" w:rsidRDefault="00736A22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66B781" w14:textId="77777777" w:rsidR="00736A22" w:rsidRDefault="00736A22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9A9B05" w14:textId="77777777" w:rsidR="00736A22" w:rsidRDefault="00736A22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39C969" w14:textId="77777777" w:rsidR="00736A22" w:rsidRDefault="00736A22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F09CA2" w14:textId="77777777" w:rsidR="00736A22" w:rsidRDefault="00736A22" w:rsidP="00736A22">
      <w:pPr>
        <w:kinsoku w:val="0"/>
        <w:overflowPunct w:val="0"/>
        <w:spacing w:before="51" w:line="379" w:lineRule="auto"/>
        <w:ind w:right="-25"/>
        <w:jc w:val="center"/>
        <w:rPr>
          <w:rFonts w:ascii="Arial" w:eastAsiaTheme="majorEastAsia" w:hAnsi="Arial" w:cs="Arial"/>
          <w:b/>
          <w:bCs/>
          <w:color w:val="000FA0"/>
          <w:sz w:val="36"/>
          <w:szCs w:val="36"/>
        </w:rPr>
      </w:pPr>
      <w:r w:rsidRPr="005F74F0">
        <w:rPr>
          <w:rFonts w:ascii="Arial" w:eastAsiaTheme="majorEastAsia" w:hAnsi="Arial" w:cs="Arial"/>
          <w:b/>
          <w:bCs/>
          <w:color w:val="000FA0"/>
          <w:sz w:val="36"/>
          <w:szCs w:val="36"/>
        </w:rPr>
        <w:t>Dudley Safeguarding People Partnership (DSPP)</w:t>
      </w:r>
      <w:r>
        <w:rPr>
          <w:rFonts w:ascii="Arial" w:eastAsiaTheme="majorEastAsia" w:hAnsi="Arial" w:cs="Arial"/>
          <w:b/>
          <w:bCs/>
          <w:color w:val="000FA0"/>
          <w:sz w:val="36"/>
          <w:szCs w:val="36"/>
        </w:rPr>
        <w:t xml:space="preserve"> PROTOCOL FOR THE MANAGEMENT OF SUSPICIOUS MARKS/BRUISING IN INFANTS WHO ARE NOT INDEPENDENTLY MOBILE </w:t>
      </w:r>
    </w:p>
    <w:p w14:paraId="0CB5C461" w14:textId="77777777" w:rsidR="00736A22" w:rsidRPr="00736A22" w:rsidRDefault="00736A22" w:rsidP="00736A22">
      <w:pPr>
        <w:kinsoku w:val="0"/>
        <w:overflowPunct w:val="0"/>
        <w:spacing w:before="51" w:line="379" w:lineRule="auto"/>
        <w:ind w:right="-25"/>
        <w:jc w:val="center"/>
        <w:rPr>
          <w:rFonts w:ascii="Arial" w:eastAsiaTheme="majorEastAsia" w:hAnsi="Arial" w:cs="Arial"/>
          <w:b/>
          <w:bCs/>
          <w:color w:val="000FA0"/>
          <w:sz w:val="36"/>
          <w:szCs w:val="36"/>
        </w:rPr>
      </w:pPr>
      <w:r>
        <w:rPr>
          <w:rFonts w:ascii="Arial" w:eastAsiaTheme="majorEastAsia" w:hAnsi="Arial" w:cs="Arial"/>
          <w:b/>
          <w:bCs/>
          <w:color w:val="000FA0"/>
          <w:sz w:val="36"/>
          <w:szCs w:val="36"/>
        </w:rPr>
        <w:t>2020</w:t>
      </w:r>
    </w:p>
    <w:p w14:paraId="343B6254" w14:textId="77777777" w:rsidR="00736A22" w:rsidRDefault="00736A22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11"/>
      </w:tblGrid>
      <w:tr w:rsidR="0006200D" w:rsidRPr="00FA41A0" w14:paraId="3170BC8D" w14:textId="77777777" w:rsidTr="00F53E05">
        <w:tc>
          <w:tcPr>
            <w:tcW w:w="6091" w:type="dxa"/>
            <w:gridSpan w:val="2"/>
            <w:shd w:val="clear" w:color="auto" w:fill="auto"/>
          </w:tcPr>
          <w:p w14:paraId="653806FB" w14:textId="77777777" w:rsidR="0006200D" w:rsidRPr="00FA41A0" w:rsidRDefault="0006200D" w:rsidP="00F53E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Version Control</w:t>
            </w:r>
          </w:p>
        </w:tc>
      </w:tr>
      <w:tr w:rsidR="0006200D" w:rsidRPr="00FA41A0" w14:paraId="25D98463" w14:textId="77777777" w:rsidTr="00F53E05">
        <w:tc>
          <w:tcPr>
            <w:tcW w:w="1980" w:type="dxa"/>
            <w:shd w:val="clear" w:color="auto" w:fill="auto"/>
          </w:tcPr>
          <w:p w14:paraId="4CFE403E" w14:textId="77777777" w:rsidR="0006200D" w:rsidRPr="00FA41A0" w:rsidRDefault="0006200D" w:rsidP="00F53E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41A0">
              <w:rPr>
                <w:rFonts w:ascii="Arial" w:hAnsi="Arial" w:cs="Arial"/>
                <w:sz w:val="18"/>
                <w:szCs w:val="18"/>
              </w:rPr>
              <w:t>Document Title</w:t>
            </w:r>
          </w:p>
        </w:tc>
        <w:tc>
          <w:tcPr>
            <w:tcW w:w="4111" w:type="dxa"/>
            <w:shd w:val="clear" w:color="auto" w:fill="auto"/>
          </w:tcPr>
          <w:p w14:paraId="50F36E41" w14:textId="77777777" w:rsidR="0006200D" w:rsidRPr="00FA41A0" w:rsidRDefault="0006200D" w:rsidP="00F53E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200D">
              <w:rPr>
                <w:rFonts w:ascii="Arial" w:hAnsi="Arial" w:cs="Arial"/>
                <w:sz w:val="18"/>
                <w:szCs w:val="18"/>
              </w:rPr>
              <w:t>PROTOCOL FOR THE MANAGEMENT OF SUSPICIOUS MARKS/BRUISING IN INFANTS WHO ARE NOT INDEPENDENTLY MOBILE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</w:tr>
      <w:tr w:rsidR="0006200D" w:rsidRPr="00FA41A0" w14:paraId="0179B656" w14:textId="77777777" w:rsidTr="00F53E05">
        <w:tc>
          <w:tcPr>
            <w:tcW w:w="1980" w:type="dxa"/>
            <w:shd w:val="clear" w:color="auto" w:fill="auto"/>
          </w:tcPr>
          <w:p w14:paraId="24B89C76" w14:textId="77777777" w:rsidR="0006200D" w:rsidRPr="00FA41A0" w:rsidRDefault="0006200D" w:rsidP="00F53E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41A0">
              <w:rPr>
                <w:rFonts w:ascii="Arial" w:hAnsi="Arial" w:cs="Arial"/>
                <w:sz w:val="18"/>
                <w:szCs w:val="18"/>
              </w:rPr>
              <w:t>Author</w:t>
            </w:r>
          </w:p>
        </w:tc>
        <w:tc>
          <w:tcPr>
            <w:tcW w:w="4111" w:type="dxa"/>
            <w:shd w:val="clear" w:color="auto" w:fill="auto"/>
          </w:tcPr>
          <w:p w14:paraId="5957342E" w14:textId="77777777" w:rsidR="0006200D" w:rsidRPr="00FA41A0" w:rsidRDefault="0006200D" w:rsidP="00F53E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41A0">
              <w:rPr>
                <w:rFonts w:ascii="Arial" w:hAnsi="Arial" w:cs="Arial"/>
                <w:sz w:val="18"/>
                <w:szCs w:val="18"/>
              </w:rPr>
              <w:t>DSPP Business Unit</w:t>
            </w:r>
          </w:p>
        </w:tc>
      </w:tr>
      <w:tr w:rsidR="0006200D" w:rsidRPr="00FA41A0" w14:paraId="61755162" w14:textId="77777777" w:rsidTr="00F53E05">
        <w:tc>
          <w:tcPr>
            <w:tcW w:w="1980" w:type="dxa"/>
            <w:shd w:val="clear" w:color="auto" w:fill="auto"/>
          </w:tcPr>
          <w:p w14:paraId="3554AAC1" w14:textId="77777777" w:rsidR="0006200D" w:rsidRPr="00FA41A0" w:rsidRDefault="0006200D" w:rsidP="00F53E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41A0">
              <w:rPr>
                <w:rFonts w:ascii="Arial" w:hAnsi="Arial" w:cs="Arial"/>
                <w:sz w:val="18"/>
                <w:szCs w:val="18"/>
              </w:rPr>
              <w:t>Version Dates</w:t>
            </w:r>
          </w:p>
        </w:tc>
        <w:tc>
          <w:tcPr>
            <w:tcW w:w="4111" w:type="dxa"/>
            <w:shd w:val="clear" w:color="auto" w:fill="auto"/>
          </w:tcPr>
          <w:p w14:paraId="0C2779B8" w14:textId="00B607B5" w:rsidR="0006200D" w:rsidRPr="00FA41A0" w:rsidRDefault="0006200D" w:rsidP="000620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V3</w:t>
            </w:r>
          </w:p>
        </w:tc>
      </w:tr>
      <w:tr w:rsidR="0006200D" w:rsidRPr="00FA41A0" w14:paraId="1BB127DB" w14:textId="77777777" w:rsidTr="00F53E05">
        <w:tc>
          <w:tcPr>
            <w:tcW w:w="1980" w:type="dxa"/>
            <w:shd w:val="clear" w:color="auto" w:fill="auto"/>
          </w:tcPr>
          <w:p w14:paraId="6CC0145F" w14:textId="77777777" w:rsidR="0006200D" w:rsidRPr="00FA41A0" w:rsidRDefault="0006200D" w:rsidP="00F53E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41A0">
              <w:rPr>
                <w:rFonts w:ascii="Arial" w:hAnsi="Arial" w:cs="Arial"/>
                <w:sz w:val="18"/>
                <w:szCs w:val="18"/>
              </w:rPr>
              <w:t>Date Approved</w:t>
            </w:r>
          </w:p>
        </w:tc>
        <w:tc>
          <w:tcPr>
            <w:tcW w:w="4111" w:type="dxa"/>
            <w:shd w:val="clear" w:color="auto" w:fill="auto"/>
          </w:tcPr>
          <w:p w14:paraId="1FDA7B19" w14:textId="76319069" w:rsidR="0006200D" w:rsidRPr="00FA41A0" w:rsidRDefault="00231EF2" w:rsidP="00F53E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2020</w:t>
            </w:r>
          </w:p>
        </w:tc>
      </w:tr>
      <w:tr w:rsidR="0006200D" w:rsidRPr="00FA41A0" w14:paraId="34C1EC80" w14:textId="77777777" w:rsidTr="00F53E05">
        <w:tc>
          <w:tcPr>
            <w:tcW w:w="1980" w:type="dxa"/>
            <w:shd w:val="clear" w:color="auto" w:fill="auto"/>
          </w:tcPr>
          <w:p w14:paraId="7652B1C1" w14:textId="77777777" w:rsidR="0006200D" w:rsidRPr="00FA41A0" w:rsidRDefault="0006200D" w:rsidP="00F53E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Due for Review</w:t>
            </w:r>
          </w:p>
        </w:tc>
        <w:tc>
          <w:tcPr>
            <w:tcW w:w="4111" w:type="dxa"/>
            <w:shd w:val="clear" w:color="auto" w:fill="auto"/>
          </w:tcPr>
          <w:p w14:paraId="5D7A37F7" w14:textId="77777777" w:rsidR="0006200D" w:rsidRPr="00FA41A0" w:rsidRDefault="0006200D" w:rsidP="00F53E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2022</w:t>
            </w:r>
          </w:p>
        </w:tc>
      </w:tr>
    </w:tbl>
    <w:p w14:paraId="0E9AC850" w14:textId="77777777" w:rsidR="00736A22" w:rsidRDefault="00736A22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03686C" w14:textId="77777777" w:rsidR="00736A22" w:rsidRDefault="00736A22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C9DC64" w14:textId="77777777" w:rsidR="000131B9" w:rsidRDefault="000131B9" w:rsidP="00550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0131B9">
        <w:rPr>
          <w:rFonts w:ascii="Arial" w:hAnsi="Arial" w:cs="Arial"/>
          <w:b/>
          <w:bCs/>
          <w:color w:val="000000"/>
          <w:sz w:val="44"/>
          <w:szCs w:val="44"/>
        </w:rPr>
        <w:lastRenderedPageBreak/>
        <w:t>Protocol for the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0131B9">
        <w:rPr>
          <w:rFonts w:ascii="Arial" w:hAnsi="Arial" w:cs="Arial"/>
          <w:b/>
          <w:bCs/>
          <w:color w:val="000000"/>
          <w:sz w:val="44"/>
          <w:szCs w:val="44"/>
        </w:rPr>
        <w:t>management of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="00736A22">
        <w:rPr>
          <w:rFonts w:ascii="Arial" w:hAnsi="Arial" w:cs="Arial"/>
          <w:b/>
          <w:bCs/>
          <w:color w:val="000000"/>
          <w:sz w:val="44"/>
          <w:szCs w:val="44"/>
        </w:rPr>
        <w:t>suspicious marks</w:t>
      </w:r>
      <w:r w:rsidR="00C466ED">
        <w:rPr>
          <w:rFonts w:ascii="Arial" w:hAnsi="Arial" w:cs="Arial"/>
          <w:b/>
          <w:bCs/>
          <w:color w:val="000000"/>
          <w:sz w:val="44"/>
          <w:szCs w:val="44"/>
        </w:rPr>
        <w:t>/</w:t>
      </w:r>
      <w:r w:rsidRPr="000131B9">
        <w:rPr>
          <w:rFonts w:ascii="Arial" w:hAnsi="Arial" w:cs="Arial"/>
          <w:b/>
          <w:bCs/>
          <w:color w:val="000000"/>
          <w:sz w:val="44"/>
          <w:szCs w:val="44"/>
        </w:rPr>
        <w:t>bruising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0131B9">
        <w:rPr>
          <w:rFonts w:ascii="Arial" w:hAnsi="Arial" w:cs="Arial"/>
          <w:b/>
          <w:bCs/>
          <w:color w:val="000000"/>
          <w:sz w:val="44"/>
          <w:szCs w:val="44"/>
        </w:rPr>
        <w:t>in infants who are</w:t>
      </w:r>
      <w:r w:rsidR="005509EC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0131B9">
        <w:rPr>
          <w:rFonts w:ascii="Arial" w:hAnsi="Arial" w:cs="Arial"/>
          <w:b/>
          <w:bCs/>
          <w:color w:val="000000"/>
          <w:sz w:val="44"/>
          <w:szCs w:val="44"/>
        </w:rPr>
        <w:t>not independently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0131B9">
        <w:rPr>
          <w:rFonts w:ascii="Arial" w:hAnsi="Arial" w:cs="Arial"/>
          <w:b/>
          <w:bCs/>
          <w:color w:val="000000"/>
          <w:sz w:val="44"/>
          <w:szCs w:val="44"/>
        </w:rPr>
        <w:t>mobile</w:t>
      </w:r>
    </w:p>
    <w:p w14:paraId="1F18A40C" w14:textId="77777777" w:rsidR="000131B9" w:rsidRP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44"/>
          <w:szCs w:val="44"/>
        </w:rPr>
      </w:pPr>
    </w:p>
    <w:p w14:paraId="0F5A3149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Introduction</w:t>
      </w:r>
    </w:p>
    <w:p w14:paraId="12217798" w14:textId="77777777" w:rsidR="00C466ED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Infants who have yet to acquire independent mobility (rolling/crawling) should not have bruises without a clear explanation. Numerous serious case reviews, both locally and nationally, have identified the need for heightened concern about any bruising in any pre-mobile baby. Any bruising is likely to come from external sources and should raise child protection concerns.</w:t>
      </w:r>
      <w:r w:rsidR="00C466ED">
        <w:rPr>
          <w:rFonts w:ascii="Arial" w:hAnsi="Arial" w:cs="Arial"/>
          <w:color w:val="000000"/>
          <w:sz w:val="24"/>
          <w:szCs w:val="24"/>
        </w:rPr>
        <w:t xml:space="preserve"> </w:t>
      </w:r>
      <w:r w:rsidR="00C466ED" w:rsidRPr="00C466ED">
        <w:rPr>
          <w:rFonts w:ascii="Arial" w:hAnsi="Arial" w:cs="Arial"/>
          <w:color w:val="000000"/>
          <w:sz w:val="24"/>
          <w:szCs w:val="24"/>
        </w:rPr>
        <w:t>Less than 1% of babies younger than nine months of age show bruising, compared with 40% to 90% of children nine months of age and older</w:t>
      </w:r>
      <w:r w:rsidR="00C466ED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1"/>
      </w:r>
      <w:r w:rsidR="00A94A4A">
        <w:rPr>
          <w:rFonts w:ascii="Arial" w:hAnsi="Arial" w:cs="Arial"/>
          <w:color w:val="000000"/>
          <w:sz w:val="24"/>
          <w:szCs w:val="24"/>
        </w:rPr>
        <w:t>. B</w:t>
      </w:r>
      <w:r w:rsidR="00A94A4A" w:rsidRPr="00A94A4A">
        <w:rPr>
          <w:rFonts w:ascii="Arial" w:hAnsi="Arial" w:cs="Arial"/>
          <w:color w:val="000000"/>
          <w:sz w:val="24"/>
          <w:szCs w:val="24"/>
        </w:rPr>
        <w:t>ruising to the face in a non-mobile in</w:t>
      </w:r>
      <w:r w:rsidR="00A94A4A">
        <w:rPr>
          <w:rFonts w:ascii="Arial" w:hAnsi="Arial" w:cs="Arial"/>
          <w:color w:val="000000"/>
          <w:sz w:val="24"/>
          <w:szCs w:val="24"/>
        </w:rPr>
        <w:t>fant may be a sentinel injury</w:t>
      </w:r>
      <w:r w:rsidR="00A94A4A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2"/>
      </w:r>
    </w:p>
    <w:p w14:paraId="28F5ACEE" w14:textId="77777777" w:rsidR="00C466ED" w:rsidRDefault="00C466ED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F7EE77" w14:textId="77777777" w:rsidR="00C466ED" w:rsidRPr="00C466ED" w:rsidRDefault="00C466ED" w:rsidP="00C466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6ED">
        <w:rPr>
          <w:rFonts w:ascii="Arial" w:hAnsi="Arial" w:cs="Arial"/>
          <w:b/>
          <w:color w:val="000000"/>
          <w:sz w:val="24"/>
          <w:szCs w:val="24"/>
        </w:rPr>
        <w:t>Not Independently Mobile</w:t>
      </w:r>
      <w:r w:rsidRPr="00C466ED">
        <w:rPr>
          <w:rFonts w:ascii="Arial" w:hAnsi="Arial" w:cs="Arial"/>
          <w:color w:val="000000"/>
          <w:sz w:val="24"/>
          <w:szCs w:val="24"/>
        </w:rPr>
        <w:t xml:space="preserve"> (this should be based on developmental rather than chronological age): a baby who is not crawling, bottom shuffling, pulling to stand, cruising or walking independently. Includes all babies and children who are not able to move independently, including children with a disability. Babies who can roll or sit independently are classed as non-mobile;</w:t>
      </w:r>
    </w:p>
    <w:p w14:paraId="09843A6D" w14:textId="77777777" w:rsidR="00C466ED" w:rsidRPr="00C466ED" w:rsidRDefault="00C466ED" w:rsidP="00C466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6ED">
        <w:rPr>
          <w:rFonts w:ascii="Arial" w:hAnsi="Arial" w:cs="Arial"/>
          <w:b/>
          <w:color w:val="000000"/>
          <w:sz w:val="24"/>
          <w:szCs w:val="24"/>
        </w:rPr>
        <w:t>Bruising:</w:t>
      </w:r>
      <w:r w:rsidRPr="00C466ED">
        <w:rPr>
          <w:rFonts w:ascii="Arial" w:hAnsi="Arial" w:cs="Arial"/>
          <w:color w:val="000000"/>
          <w:sz w:val="24"/>
          <w:szCs w:val="24"/>
        </w:rPr>
        <w:t xml:space="preserve"> blood coming out of the blood vessels into the soft tissues, producing a temporary, non- blanching discolouration of skin however faint or small with or without other skin abrasions or marks. Colouring may vary from yellow through green to brown or purple. This includes petechiae</w:t>
      </w:r>
      <w:r w:rsidR="00A94A4A">
        <w:rPr>
          <w:rFonts w:ascii="Arial" w:hAnsi="Arial" w:cs="Arial"/>
          <w:color w:val="000000"/>
          <w:sz w:val="24"/>
          <w:szCs w:val="24"/>
        </w:rPr>
        <w:t xml:space="preserve"> (t</w:t>
      </w:r>
      <w:r w:rsidRPr="00C466ED">
        <w:rPr>
          <w:rFonts w:ascii="Arial" w:hAnsi="Arial" w:cs="Arial"/>
          <w:color w:val="000000"/>
          <w:sz w:val="24"/>
          <w:szCs w:val="24"/>
        </w:rPr>
        <w:t>iny red or purple non-blanching spots, less than two millimetres in diameter and often in clusters</w:t>
      </w:r>
      <w:r w:rsidR="00A94A4A">
        <w:rPr>
          <w:rFonts w:ascii="Arial" w:hAnsi="Arial" w:cs="Arial"/>
          <w:color w:val="000000"/>
          <w:sz w:val="24"/>
          <w:szCs w:val="24"/>
        </w:rPr>
        <w:t>)</w:t>
      </w:r>
      <w:r w:rsidRPr="00C466ED">
        <w:rPr>
          <w:rFonts w:ascii="Arial" w:hAnsi="Arial" w:cs="Arial"/>
          <w:color w:val="000000"/>
          <w:sz w:val="24"/>
          <w:szCs w:val="24"/>
        </w:rPr>
        <w:t>;</w:t>
      </w:r>
    </w:p>
    <w:p w14:paraId="30C2305B" w14:textId="77777777" w:rsidR="00C466ED" w:rsidRPr="00C466ED" w:rsidRDefault="00C466ED" w:rsidP="00C466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6ED">
        <w:rPr>
          <w:rFonts w:ascii="Arial" w:hAnsi="Arial" w:cs="Arial"/>
          <w:b/>
          <w:color w:val="000000"/>
          <w:sz w:val="24"/>
          <w:szCs w:val="24"/>
        </w:rPr>
        <w:t>Minor injuries</w:t>
      </w:r>
      <w:r w:rsidRPr="00C466ED">
        <w:rPr>
          <w:rFonts w:ascii="Arial" w:hAnsi="Arial" w:cs="Arial"/>
          <w:color w:val="000000"/>
          <w:sz w:val="24"/>
          <w:szCs w:val="24"/>
        </w:rPr>
        <w:t xml:space="preserve"> may include (but are not confined to) torn frenulum; grazing; abrasions; minor cuts; blisters; injuries such as bruises, scratches, burns/scalds, eye injuries e.g. sub-conjunctival haemorrhages/corneal abrasions, bleeding from the nose or mouth, bumps to the head, ear injuries.</w:t>
      </w:r>
    </w:p>
    <w:p w14:paraId="24C5D4D9" w14:textId="77777777" w:rsidR="00C466ED" w:rsidRPr="00C466ED" w:rsidRDefault="00C466ED" w:rsidP="00C46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834EBD" w14:textId="77777777" w:rsidR="00C466ED" w:rsidRDefault="00C466ED" w:rsidP="00C46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6ED">
        <w:rPr>
          <w:rFonts w:ascii="Arial" w:hAnsi="Arial" w:cs="Arial"/>
          <w:color w:val="000000"/>
          <w:sz w:val="24"/>
          <w:szCs w:val="24"/>
        </w:rPr>
        <w:t>Any bruising, fractures, bleeding and other injuries such as burns should be taken as a matter of enquiry and potential abuse unless otherwise evidenced.</w:t>
      </w:r>
    </w:p>
    <w:p w14:paraId="4C70948E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5FFFB02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Aim of p</w:t>
      </w:r>
      <w:r w:rsidR="00366B33">
        <w:rPr>
          <w:rFonts w:ascii="Arial" w:hAnsi="Arial" w:cs="Arial"/>
          <w:b/>
          <w:bCs/>
          <w:color w:val="000000"/>
          <w:sz w:val="24"/>
          <w:szCs w:val="24"/>
        </w:rPr>
        <w:t>rotocol</w:t>
      </w:r>
    </w:p>
    <w:p w14:paraId="184D3307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 This protocol must be followed in all situations where an actual or suspected injury is noted in an infant who is not independently mobile.</w:t>
      </w:r>
    </w:p>
    <w:p w14:paraId="64AB48F7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1B1921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 This policy applies to all infants under the age of </w:t>
      </w:r>
      <w:r w:rsidR="00644504">
        <w:rPr>
          <w:rFonts w:ascii="Arial" w:hAnsi="Arial" w:cs="Arial"/>
          <w:color w:val="000000"/>
          <w:sz w:val="24"/>
          <w:szCs w:val="24"/>
        </w:rPr>
        <w:t xml:space="preserve">12 </w:t>
      </w:r>
      <w:r>
        <w:rPr>
          <w:rFonts w:ascii="Arial" w:hAnsi="Arial" w:cs="Arial"/>
          <w:color w:val="000000"/>
          <w:sz w:val="24"/>
          <w:szCs w:val="24"/>
        </w:rPr>
        <w:t>months, and also to older children up to age 2 years who are not yet crawling, bottom shuffling, pulling to stand, cruising or walking independently.</w:t>
      </w:r>
    </w:p>
    <w:p w14:paraId="1C9FC1F6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E0ABF8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Target audience</w:t>
      </w:r>
    </w:p>
    <w:p w14:paraId="41322C60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3.1 All those staff within the Dudley area whose work brings them into contact with </w:t>
      </w:r>
      <w:r w:rsidR="00185DE3">
        <w:rPr>
          <w:rFonts w:ascii="Arial" w:hAnsi="Arial" w:cs="Arial"/>
          <w:color w:val="000000"/>
          <w:sz w:val="24"/>
          <w:szCs w:val="24"/>
        </w:rPr>
        <w:t xml:space="preserve">young </w:t>
      </w:r>
      <w:r>
        <w:rPr>
          <w:rFonts w:ascii="Arial" w:hAnsi="Arial" w:cs="Arial"/>
          <w:color w:val="000000"/>
          <w:sz w:val="24"/>
          <w:szCs w:val="24"/>
        </w:rPr>
        <w:t>children.</w:t>
      </w:r>
    </w:p>
    <w:p w14:paraId="3CDD2C34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F58BC1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>Action to be taken on identifying actual or suspected bruising</w:t>
      </w:r>
    </w:p>
    <w:p w14:paraId="65FF1BD1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 If the infant appears seriously ill or injured;</w:t>
      </w:r>
    </w:p>
    <w:p w14:paraId="06DAFD51" w14:textId="77777777" w:rsidR="000131B9" w:rsidRPr="000131B9" w:rsidRDefault="000131B9" w:rsidP="000131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31B9">
        <w:rPr>
          <w:rFonts w:ascii="Arial" w:hAnsi="Arial" w:cs="Arial"/>
          <w:color w:val="000000"/>
          <w:sz w:val="24"/>
          <w:szCs w:val="24"/>
        </w:rPr>
        <w:t>Seek emergency treatment at an A&amp;E department.</w:t>
      </w:r>
    </w:p>
    <w:p w14:paraId="1A34BE7B" w14:textId="77777777" w:rsidR="000131B9" w:rsidRDefault="000131B9" w:rsidP="000131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31B9">
        <w:rPr>
          <w:rFonts w:ascii="Arial" w:hAnsi="Arial" w:cs="Arial"/>
          <w:color w:val="000000"/>
          <w:sz w:val="24"/>
          <w:szCs w:val="24"/>
        </w:rPr>
        <w:t xml:space="preserve">Notify </w:t>
      </w:r>
      <w:r w:rsidR="00ED5BEC">
        <w:rPr>
          <w:rFonts w:ascii="Arial" w:hAnsi="Arial" w:cs="Arial"/>
          <w:color w:val="000000"/>
          <w:sz w:val="24"/>
          <w:szCs w:val="24"/>
        </w:rPr>
        <w:t>Dudley Children’s Social Care via the MASH</w:t>
      </w:r>
      <w:r w:rsidRPr="000131B9">
        <w:rPr>
          <w:rFonts w:ascii="Arial" w:hAnsi="Arial" w:cs="Arial"/>
          <w:color w:val="000000"/>
          <w:sz w:val="24"/>
          <w:szCs w:val="24"/>
        </w:rPr>
        <w:t xml:space="preserve"> of your concerns and the child’s location.</w:t>
      </w:r>
    </w:p>
    <w:p w14:paraId="747C350B" w14:textId="77777777" w:rsidR="000131B9" w:rsidRPr="000131B9" w:rsidRDefault="000131B9" w:rsidP="000131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0BE852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 In all other cases;</w:t>
      </w:r>
    </w:p>
    <w:p w14:paraId="4FDC7F69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10AF04" w14:textId="77777777" w:rsidR="000131B9" w:rsidRPr="00185DE3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 </w:t>
      </w:r>
      <w:r w:rsidRPr="00A94A4A">
        <w:rPr>
          <w:rFonts w:ascii="Arial" w:hAnsi="Arial" w:cs="Arial"/>
          <w:b/>
          <w:color w:val="000000"/>
          <w:sz w:val="24"/>
          <w:szCs w:val="24"/>
        </w:rPr>
        <w:t>Record what is seen</w:t>
      </w:r>
      <w:r>
        <w:rPr>
          <w:rFonts w:ascii="Arial" w:hAnsi="Arial" w:cs="Arial"/>
          <w:color w:val="000000"/>
          <w:sz w:val="24"/>
          <w:szCs w:val="24"/>
        </w:rPr>
        <w:t xml:space="preserve">, using a body map or line drawing </w:t>
      </w:r>
      <w:r w:rsidR="00185DE3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if appropriate</w:t>
      </w:r>
      <w:r w:rsidR="00185DE3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Appendix A).</w:t>
      </w:r>
      <w:r w:rsidR="00185DE3">
        <w:rPr>
          <w:rFonts w:ascii="Arial" w:hAnsi="Arial" w:cs="Arial"/>
          <w:color w:val="000000"/>
          <w:sz w:val="24"/>
          <w:szCs w:val="24"/>
        </w:rPr>
        <w:t xml:space="preserve"> In early years settings staff (nurseries</w:t>
      </w:r>
      <w:r w:rsidR="00A94A4A">
        <w:rPr>
          <w:rFonts w:ascii="Arial" w:hAnsi="Arial" w:cs="Arial"/>
          <w:color w:val="000000"/>
          <w:sz w:val="24"/>
          <w:szCs w:val="24"/>
        </w:rPr>
        <w:t>, child minders</w:t>
      </w:r>
      <w:r w:rsidR="00185DE3">
        <w:rPr>
          <w:rFonts w:ascii="Arial" w:hAnsi="Arial" w:cs="Arial"/>
          <w:color w:val="000000"/>
          <w:sz w:val="24"/>
          <w:szCs w:val="24"/>
        </w:rPr>
        <w:t xml:space="preserve"> etc) </w:t>
      </w:r>
      <w:r w:rsidR="00185DE3" w:rsidRPr="00185DE3">
        <w:rPr>
          <w:rFonts w:ascii="Arial" w:hAnsi="Arial" w:cs="Arial"/>
          <w:b/>
          <w:color w:val="000000"/>
          <w:sz w:val="24"/>
          <w:szCs w:val="24"/>
        </w:rPr>
        <w:t>staff cannot diagnose a bruise</w:t>
      </w:r>
      <w:r w:rsidR="00185DE3">
        <w:rPr>
          <w:rFonts w:ascii="Arial" w:hAnsi="Arial" w:cs="Arial"/>
          <w:color w:val="000000"/>
          <w:sz w:val="24"/>
          <w:szCs w:val="24"/>
        </w:rPr>
        <w:t xml:space="preserve"> but should clearly describe any suspected injuries i.e. </w:t>
      </w:r>
      <w:r w:rsidR="00185DE3">
        <w:rPr>
          <w:rFonts w:ascii="Arial" w:hAnsi="Arial" w:cs="Arial"/>
          <w:i/>
          <w:color w:val="000000"/>
          <w:sz w:val="24"/>
          <w:szCs w:val="24"/>
        </w:rPr>
        <w:t xml:space="preserve">black, brown circular mark measuring 2cm in diameter, several purple blue round marks on the upper arm each measuring approximately 1cm in diameter.   </w:t>
      </w:r>
    </w:p>
    <w:p w14:paraId="70171E6B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F6D346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 Record any explanation or other comments by the parent/carer word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word.</w:t>
      </w:r>
    </w:p>
    <w:p w14:paraId="35140D8E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58D45B" w14:textId="77777777" w:rsidR="000131B9" w:rsidRDefault="000131B9" w:rsidP="00A9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4.5 Inform parents/carers of your professional responsibility to follow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 w:rsidR="00ED5BEC">
        <w:rPr>
          <w:rFonts w:ascii="Arial" w:hAnsi="Arial" w:cs="Arial"/>
          <w:color w:val="000000"/>
          <w:sz w:val="24"/>
          <w:szCs w:val="24"/>
        </w:rPr>
        <w:t>Dudley and West Midlands safeguarding children</w:t>
      </w:r>
      <w:r>
        <w:rPr>
          <w:rFonts w:ascii="Arial" w:hAnsi="Arial" w:cs="Arial"/>
          <w:color w:val="000000"/>
          <w:sz w:val="24"/>
          <w:szCs w:val="24"/>
        </w:rPr>
        <w:t xml:space="preserve"> policies and procedures and stress that any action by children’s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social care will be inform</w:t>
      </w:r>
      <w:r w:rsidR="00A94A4A">
        <w:rPr>
          <w:rFonts w:ascii="Arial" w:hAnsi="Arial" w:cs="Arial"/>
          <w:color w:val="000000"/>
          <w:sz w:val="24"/>
          <w:szCs w:val="24"/>
        </w:rPr>
        <w:t xml:space="preserve">ed by a paediatrician’s opinion. </w:t>
      </w:r>
      <w:hyperlink r:id="rId9" w:history="1">
        <w:r w:rsidR="00A94A4A" w:rsidRPr="00BF1129">
          <w:rPr>
            <w:rStyle w:val="Hyperlink"/>
            <w:rFonts w:ascii="Arial" w:hAnsi="Arial" w:cs="Arial"/>
            <w:sz w:val="24"/>
            <w:szCs w:val="24"/>
          </w:rPr>
          <w:t>http://westmidlands.procedures.org.uk/</w:t>
        </w:r>
      </w:hyperlink>
      <w:r w:rsidR="00A94A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3D783BF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E6044F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4.6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Refer to children’s social care </w:t>
      </w:r>
      <w:r>
        <w:rPr>
          <w:rFonts w:ascii="Arial" w:hAnsi="Arial" w:cs="Arial"/>
          <w:color w:val="000000"/>
          <w:sz w:val="24"/>
          <w:szCs w:val="24"/>
        </w:rPr>
        <w:t>who will take responsibility for further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multiagency investigation including </w:t>
      </w:r>
      <w:r w:rsidR="00ED5BEC">
        <w:rPr>
          <w:rFonts w:ascii="Arial" w:hAnsi="Arial" w:cs="Arial"/>
          <w:color w:val="000000"/>
          <w:sz w:val="24"/>
          <w:szCs w:val="24"/>
        </w:rPr>
        <w:t xml:space="preserve">requesting a </w:t>
      </w:r>
      <w:r>
        <w:rPr>
          <w:rFonts w:ascii="Arial" w:hAnsi="Arial" w:cs="Arial"/>
          <w:color w:val="000000"/>
          <w:sz w:val="24"/>
          <w:szCs w:val="24"/>
        </w:rPr>
        <w:t xml:space="preserve">paediatric assessment </w:t>
      </w:r>
      <w:r w:rsidR="00ED5BEC">
        <w:rPr>
          <w:rFonts w:ascii="Arial" w:hAnsi="Arial" w:cs="Arial"/>
          <w:color w:val="000000"/>
          <w:sz w:val="24"/>
          <w:szCs w:val="24"/>
        </w:rPr>
        <w:t xml:space="preserve">and opinion </w:t>
      </w:r>
      <w:r>
        <w:rPr>
          <w:rFonts w:ascii="Arial" w:hAnsi="Arial" w:cs="Arial"/>
          <w:color w:val="000000"/>
          <w:sz w:val="24"/>
          <w:szCs w:val="24"/>
        </w:rPr>
        <w:t>(see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appendix B).</w:t>
      </w:r>
    </w:p>
    <w:p w14:paraId="2C40474E" w14:textId="77777777" w:rsidR="00ED5BEC" w:rsidRDefault="00ED5BEC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FC57E0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>Action following referral</w:t>
      </w:r>
    </w:p>
    <w:p w14:paraId="43C3EC5D" w14:textId="77777777" w:rsidR="000131B9" w:rsidRDefault="00ED5BEC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 Children’s Social C</w:t>
      </w:r>
      <w:r w:rsidR="000131B9">
        <w:rPr>
          <w:rFonts w:ascii="Arial" w:hAnsi="Arial" w:cs="Arial"/>
          <w:color w:val="000000"/>
          <w:sz w:val="24"/>
          <w:szCs w:val="24"/>
        </w:rPr>
        <w:t xml:space="preserve">are will follow the </w:t>
      </w:r>
      <w:r>
        <w:rPr>
          <w:rFonts w:ascii="Arial" w:hAnsi="Arial" w:cs="Arial"/>
          <w:color w:val="000000"/>
          <w:sz w:val="24"/>
          <w:szCs w:val="24"/>
        </w:rPr>
        <w:t>DSPP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 w:rsidR="000131B9">
        <w:rPr>
          <w:rFonts w:ascii="Arial" w:hAnsi="Arial" w:cs="Arial"/>
          <w:color w:val="000000"/>
          <w:sz w:val="24"/>
          <w:szCs w:val="24"/>
        </w:rPr>
        <w:t>safeguarding procedures.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 w:rsidR="000131B9">
        <w:rPr>
          <w:rFonts w:ascii="Arial" w:hAnsi="Arial" w:cs="Arial"/>
          <w:color w:val="000000"/>
          <w:sz w:val="24"/>
          <w:szCs w:val="24"/>
        </w:rPr>
        <w:t xml:space="preserve">This will include gathering background information about the family </w:t>
      </w:r>
      <w:r>
        <w:rPr>
          <w:rFonts w:ascii="Arial" w:hAnsi="Arial" w:cs="Arial"/>
          <w:color w:val="000000"/>
          <w:sz w:val="24"/>
          <w:szCs w:val="24"/>
        </w:rPr>
        <w:t xml:space="preserve">from other agencies </w:t>
      </w:r>
      <w:r w:rsidR="000131B9">
        <w:rPr>
          <w:rFonts w:ascii="Arial" w:hAnsi="Arial" w:cs="Arial"/>
          <w:color w:val="000000"/>
          <w:sz w:val="24"/>
          <w:szCs w:val="24"/>
        </w:rPr>
        <w:t>and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 w:rsidR="000131B9">
        <w:rPr>
          <w:rFonts w:ascii="Arial" w:hAnsi="Arial" w:cs="Arial"/>
          <w:color w:val="000000"/>
          <w:sz w:val="24"/>
          <w:szCs w:val="24"/>
        </w:rPr>
        <w:t xml:space="preserve">arranging a medical </w:t>
      </w:r>
      <w:r>
        <w:rPr>
          <w:rFonts w:ascii="Arial" w:hAnsi="Arial" w:cs="Arial"/>
          <w:color w:val="000000"/>
          <w:sz w:val="24"/>
          <w:szCs w:val="24"/>
        </w:rPr>
        <w:t xml:space="preserve">assessment and </w:t>
      </w:r>
      <w:r w:rsidR="000131B9">
        <w:rPr>
          <w:rFonts w:ascii="Arial" w:hAnsi="Arial" w:cs="Arial"/>
          <w:color w:val="000000"/>
          <w:sz w:val="24"/>
          <w:szCs w:val="24"/>
        </w:rPr>
        <w:t>opinion</w:t>
      </w:r>
      <w:r w:rsidR="00C466ED">
        <w:rPr>
          <w:rFonts w:ascii="Arial" w:hAnsi="Arial" w:cs="Arial"/>
          <w:color w:val="000000"/>
          <w:sz w:val="24"/>
          <w:szCs w:val="24"/>
        </w:rPr>
        <w:t xml:space="preserve"> directly with a paediatrician</w:t>
      </w:r>
      <w:r w:rsidR="000131B9">
        <w:rPr>
          <w:rFonts w:ascii="Arial" w:hAnsi="Arial" w:cs="Arial"/>
          <w:color w:val="000000"/>
          <w:sz w:val="24"/>
          <w:szCs w:val="24"/>
        </w:rPr>
        <w:t>.</w:t>
      </w:r>
    </w:p>
    <w:p w14:paraId="4E4F8A45" w14:textId="77777777" w:rsidR="00A925EA" w:rsidRDefault="00A925EA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7854C7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 The child must be seen on the day of referral for full paediatric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assessment. This must include a detailed history from the carer, review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past medical history and family history including any previous reports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bruising, and enquiry about vulnerabilities within the family.</w:t>
      </w:r>
    </w:p>
    <w:p w14:paraId="0F593CB9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7B444B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color w:val="000000"/>
          <w:sz w:val="24"/>
          <w:szCs w:val="24"/>
        </w:rPr>
        <w:t>Specific considerations</w:t>
      </w:r>
    </w:p>
    <w:p w14:paraId="2CF7EF34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6.1 Birth injury: both normal births and instrumental delivery may lead to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development of bruising and of minor bleeding into the white of the eye.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However, staff should be alert to the possibility of physical abuse within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hospital setting and follow this protocol if there is any doubt about the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origin of the features seen.</w:t>
      </w:r>
    </w:p>
    <w:p w14:paraId="3EA05E67" w14:textId="77777777" w:rsidR="00A925EA" w:rsidRDefault="00A925EA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527E52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6.2 Birthmarks: these may not be present at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birth,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appear during the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early weeks and months of life. Certain birthmarks, particularly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Mongolian blue spots, can mimic bruising. Where there is uncertainty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about the nature of a mark, the infant should be discussed with the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primary care team in the first instance</w:t>
      </w:r>
      <w:r w:rsidR="00AE05E1">
        <w:rPr>
          <w:rFonts w:ascii="Arial" w:hAnsi="Arial" w:cs="Arial"/>
          <w:color w:val="000000"/>
          <w:sz w:val="24"/>
          <w:szCs w:val="24"/>
        </w:rPr>
        <w:t xml:space="preserve"> (GP, Health Visitor)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925E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C4CEA7" w14:textId="77777777" w:rsidR="00533D9B" w:rsidRDefault="00533D9B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38C5B9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6.3 </w:t>
      </w:r>
      <w:r w:rsidR="00ED5BEC">
        <w:rPr>
          <w:rFonts w:ascii="Arial" w:hAnsi="Arial" w:cs="Arial"/>
          <w:color w:val="000000"/>
          <w:sz w:val="24"/>
          <w:szCs w:val="24"/>
        </w:rPr>
        <w:t>Self-inflicted</w:t>
      </w:r>
      <w:r>
        <w:rPr>
          <w:rFonts w:ascii="Arial" w:hAnsi="Arial" w:cs="Arial"/>
          <w:color w:val="000000"/>
          <w:sz w:val="24"/>
          <w:szCs w:val="24"/>
        </w:rPr>
        <w:t xml:space="preserve"> injury: It is exceptionally rare for non-mobile infants to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injure themselves during normal activity. Suggestions that a bruise has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been caused by the infant hitting him/herself with a toy, falling on a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dummy or banging against an adult’s body should not be accepted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without detailed assessment by a paediatrician and social worker.</w:t>
      </w:r>
    </w:p>
    <w:p w14:paraId="6E05F0A5" w14:textId="77777777" w:rsidR="00533D9B" w:rsidRDefault="00533D9B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4EDCABF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6.4 Injury from other children: it is unusual but not unknown for siblings to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injure a baby. In these circumstances, the infant must still be referred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further assessment, which must include a detailed history of the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circumstances of the injury, and consideration of the parents’ ability to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supervise their children.</w:t>
      </w:r>
    </w:p>
    <w:p w14:paraId="6187F54D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DA64D0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b/>
          <w:bCs/>
          <w:color w:val="000000"/>
          <w:sz w:val="24"/>
          <w:szCs w:val="24"/>
        </w:rPr>
        <w:t>Rationale and evidence base</w:t>
      </w:r>
    </w:p>
    <w:p w14:paraId="505A513C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 Bruising is the commonest presenting feature of physical abuse in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children. Systematic review</w:t>
      </w:r>
      <w:r w:rsidR="00533D9B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3"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literature relating to bruises in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children shows that;</w:t>
      </w:r>
    </w:p>
    <w:p w14:paraId="33EB4430" w14:textId="77777777" w:rsidR="000131B9" w:rsidRPr="00533D9B" w:rsidRDefault="000131B9" w:rsidP="00533D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D9B">
        <w:rPr>
          <w:rFonts w:ascii="Arial" w:hAnsi="Arial" w:cs="Arial"/>
          <w:color w:val="000000"/>
          <w:sz w:val="24"/>
          <w:szCs w:val="24"/>
        </w:rPr>
        <w:t>Bruising is strongly related to mobility.</w:t>
      </w:r>
    </w:p>
    <w:p w14:paraId="63A3B3A9" w14:textId="77777777" w:rsidR="000131B9" w:rsidRPr="00533D9B" w:rsidRDefault="000131B9" w:rsidP="000131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D9B">
        <w:rPr>
          <w:rFonts w:ascii="Arial" w:hAnsi="Arial" w:cs="Arial"/>
          <w:color w:val="000000"/>
          <w:sz w:val="24"/>
          <w:szCs w:val="24"/>
        </w:rPr>
        <w:t>Bruising in a baby who is not yet crawling, and therefore has no</w:t>
      </w:r>
      <w:r w:rsidR="00533D9B" w:rsidRPr="00533D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3D9B">
        <w:rPr>
          <w:rFonts w:ascii="Arial" w:hAnsi="Arial" w:cs="Arial"/>
          <w:color w:val="000000"/>
          <w:sz w:val="24"/>
          <w:szCs w:val="24"/>
        </w:rPr>
        <w:t>independent mobility, is very unusual.</w:t>
      </w:r>
    </w:p>
    <w:p w14:paraId="1A304C83" w14:textId="77777777" w:rsidR="000131B9" w:rsidRPr="00533D9B" w:rsidRDefault="000131B9" w:rsidP="000131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D9B">
        <w:rPr>
          <w:rFonts w:ascii="Arial" w:hAnsi="Arial" w:cs="Arial"/>
          <w:color w:val="000000"/>
          <w:sz w:val="24"/>
          <w:szCs w:val="24"/>
        </w:rPr>
        <w:t>Only one in five infants who is starting to walk by holding on to the</w:t>
      </w:r>
      <w:r w:rsidR="00533D9B" w:rsidRPr="00533D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3D9B">
        <w:rPr>
          <w:rFonts w:ascii="Arial" w:hAnsi="Arial" w:cs="Arial"/>
          <w:color w:val="000000"/>
          <w:sz w:val="24"/>
          <w:szCs w:val="24"/>
        </w:rPr>
        <w:t>furniture has bruises</w:t>
      </w:r>
    </w:p>
    <w:p w14:paraId="49F40991" w14:textId="77777777" w:rsidR="000131B9" w:rsidRPr="00533D9B" w:rsidRDefault="000131B9" w:rsidP="000131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D9B">
        <w:rPr>
          <w:rFonts w:ascii="Arial" w:hAnsi="Arial" w:cs="Arial"/>
          <w:color w:val="000000"/>
          <w:sz w:val="24"/>
          <w:szCs w:val="24"/>
        </w:rPr>
        <w:t>Unintentional bruises in pre-mobile infants are rare, with a</w:t>
      </w:r>
      <w:r w:rsidR="00533D9B" w:rsidRPr="00533D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3D9B">
        <w:rPr>
          <w:rFonts w:ascii="Arial" w:hAnsi="Arial" w:cs="Arial"/>
          <w:color w:val="000000"/>
          <w:sz w:val="24"/>
          <w:szCs w:val="24"/>
        </w:rPr>
        <w:t xml:space="preserve">prevalence of &lt;1% </w:t>
      </w:r>
      <w:r w:rsidRPr="00533D9B">
        <w:rPr>
          <w:rFonts w:ascii="Arial" w:hAnsi="Arial" w:cs="Arial"/>
          <w:b/>
          <w:color w:val="000000"/>
          <w:sz w:val="24"/>
          <w:szCs w:val="24"/>
        </w:rPr>
        <w:t>(‘Those who don’t cruise rarely bruise’)</w:t>
      </w:r>
    </w:p>
    <w:p w14:paraId="321FE08F" w14:textId="77777777" w:rsidR="00533D9B" w:rsidRPr="00533D9B" w:rsidRDefault="00533D9B" w:rsidP="00533D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F6A279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The message from research is that Infants who have yet to acquire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independent mobility (rolling/crawling) should not have bruises without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clear explanation (RCPCH</w:t>
      </w:r>
      <w:r w:rsidR="004870B3">
        <w:rPr>
          <w:rFonts w:ascii="Arial" w:hAnsi="Arial" w:cs="Arial"/>
          <w:color w:val="000000"/>
          <w:sz w:val="24"/>
          <w:szCs w:val="24"/>
        </w:rPr>
        <w:t xml:space="preserve"> 2020</w:t>
      </w:r>
      <w:r>
        <w:rPr>
          <w:rFonts w:ascii="Arial" w:hAnsi="Arial" w:cs="Arial"/>
          <w:color w:val="000000"/>
          <w:sz w:val="24"/>
          <w:szCs w:val="24"/>
        </w:rPr>
        <w:t>).</w:t>
      </w:r>
      <w:r w:rsidR="00533D9B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4"/>
      </w:r>
    </w:p>
    <w:p w14:paraId="0FC3AB3D" w14:textId="77777777" w:rsidR="00533D9B" w:rsidRDefault="00533D9B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08D0E3D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 The National Institute for Clinical Excellence (NICE) guideline ‘When to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suspect child maltreatment’,</w:t>
      </w:r>
      <w:r w:rsidR="00533D9B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5"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aimed at health professionals,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categorises features that should lead staff to ‘consider abuse’ as part of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differential diagnosis, or ‘suspect abuse’ such that there is a serious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level of concern. In relation to bruising, health professionals are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advised to ‘suspect abuse’ and refer to children’s services in the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following situations:</w:t>
      </w:r>
    </w:p>
    <w:p w14:paraId="1E681427" w14:textId="77777777" w:rsidR="00533D9B" w:rsidRDefault="00533D9B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D56A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If a child or young person has bruising in the shape of a hand,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ligature, stick, teeth mark, grip or implement.</w:t>
      </w:r>
    </w:p>
    <w:p w14:paraId="54DD14A7" w14:textId="77777777" w:rsidR="00533D9B" w:rsidRDefault="00533D9B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6E4002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If there is bruising or petechiae (tiny red or purple spots) that are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 caused by a medical condition (for example, a causative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coagulation disorder) and if the explanation for the bruising is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 w:rsidR="0072060D">
        <w:rPr>
          <w:rFonts w:ascii="Arial" w:hAnsi="Arial" w:cs="Arial"/>
          <w:color w:val="000000"/>
          <w:sz w:val="24"/>
          <w:szCs w:val="24"/>
        </w:rPr>
        <w:t>unsatisfactory</w:t>
      </w:r>
      <w:r>
        <w:rPr>
          <w:rFonts w:ascii="Arial" w:hAnsi="Arial" w:cs="Arial"/>
          <w:color w:val="000000"/>
          <w:sz w:val="24"/>
          <w:szCs w:val="24"/>
        </w:rPr>
        <w:t>. Examples include:</w:t>
      </w:r>
    </w:p>
    <w:p w14:paraId="609A516F" w14:textId="77777777" w:rsidR="000131B9" w:rsidRPr="00533D9B" w:rsidRDefault="000131B9" w:rsidP="00533D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D9B">
        <w:rPr>
          <w:rFonts w:ascii="Arial" w:hAnsi="Arial" w:cs="Arial"/>
          <w:color w:val="000000"/>
          <w:sz w:val="24"/>
          <w:szCs w:val="24"/>
        </w:rPr>
        <w:t>bruising in a child who is not independently mobile</w:t>
      </w:r>
    </w:p>
    <w:p w14:paraId="1B32FED2" w14:textId="77777777" w:rsidR="000131B9" w:rsidRPr="00533D9B" w:rsidRDefault="000131B9" w:rsidP="00533D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D9B">
        <w:rPr>
          <w:rFonts w:ascii="Arial" w:hAnsi="Arial" w:cs="Arial"/>
          <w:color w:val="000000"/>
          <w:sz w:val="24"/>
          <w:szCs w:val="24"/>
        </w:rPr>
        <w:t>multiple bruises or bruises in clusters</w:t>
      </w:r>
    </w:p>
    <w:p w14:paraId="0E667C8F" w14:textId="77777777" w:rsidR="000131B9" w:rsidRPr="00533D9B" w:rsidRDefault="000131B9" w:rsidP="00533D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D9B">
        <w:rPr>
          <w:rFonts w:ascii="Arial" w:hAnsi="Arial" w:cs="Arial"/>
          <w:color w:val="000000"/>
          <w:sz w:val="24"/>
          <w:szCs w:val="24"/>
        </w:rPr>
        <w:t>bruises of a similar shape and size</w:t>
      </w:r>
    </w:p>
    <w:p w14:paraId="0CC52B41" w14:textId="77777777" w:rsidR="000131B9" w:rsidRPr="00533D9B" w:rsidRDefault="000131B9" w:rsidP="000131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D9B">
        <w:rPr>
          <w:rFonts w:ascii="Arial" w:hAnsi="Arial" w:cs="Arial"/>
          <w:color w:val="000000"/>
          <w:sz w:val="24"/>
          <w:szCs w:val="24"/>
        </w:rPr>
        <w:t>bruises on any non-bony part of the body or face including</w:t>
      </w:r>
      <w:r w:rsidR="00533D9B" w:rsidRPr="00533D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3D9B">
        <w:rPr>
          <w:rFonts w:ascii="Arial" w:hAnsi="Arial" w:cs="Arial"/>
          <w:color w:val="000000"/>
          <w:sz w:val="24"/>
          <w:szCs w:val="24"/>
        </w:rPr>
        <w:t>the eyes, ears and buttocks</w:t>
      </w:r>
    </w:p>
    <w:p w14:paraId="03192406" w14:textId="77777777" w:rsidR="000131B9" w:rsidRPr="00533D9B" w:rsidRDefault="000131B9" w:rsidP="00533D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D9B">
        <w:rPr>
          <w:rFonts w:ascii="Arial" w:hAnsi="Arial" w:cs="Arial"/>
          <w:color w:val="000000"/>
          <w:sz w:val="24"/>
          <w:szCs w:val="24"/>
        </w:rPr>
        <w:t>bruises on the neck that look like attempted strangulation</w:t>
      </w:r>
    </w:p>
    <w:p w14:paraId="7687B1A0" w14:textId="77777777" w:rsidR="000131B9" w:rsidRPr="00533D9B" w:rsidRDefault="000131B9" w:rsidP="00533D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D9B">
        <w:rPr>
          <w:rFonts w:ascii="Arial" w:hAnsi="Arial" w:cs="Arial"/>
          <w:color w:val="000000"/>
          <w:sz w:val="24"/>
          <w:szCs w:val="24"/>
        </w:rPr>
        <w:t>bruises on the ankles and wrists that look like ligature marks.</w:t>
      </w:r>
    </w:p>
    <w:p w14:paraId="4EB630DA" w14:textId="77777777" w:rsidR="000131B9" w:rsidRDefault="000131B9" w:rsidP="00533D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D9B">
        <w:rPr>
          <w:rFonts w:ascii="Arial" w:hAnsi="Arial" w:cs="Arial"/>
          <w:color w:val="000000"/>
          <w:sz w:val="24"/>
          <w:szCs w:val="24"/>
        </w:rPr>
        <w:lastRenderedPageBreak/>
        <w:t>Ear Bruising</w:t>
      </w:r>
      <w:r w:rsidR="005509EC">
        <w:rPr>
          <w:rFonts w:ascii="Arial" w:hAnsi="Arial" w:cs="Arial"/>
          <w:color w:val="000000"/>
          <w:sz w:val="24"/>
          <w:szCs w:val="24"/>
        </w:rPr>
        <w:t xml:space="preserve"> (APPENDIX C) </w:t>
      </w:r>
    </w:p>
    <w:p w14:paraId="3E7CF0FD" w14:textId="77777777" w:rsidR="00533D9B" w:rsidRPr="00533D9B" w:rsidRDefault="00533D9B" w:rsidP="00533D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35F2EC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 The NICE guideline</w:t>
      </w:r>
      <w:r>
        <w:rPr>
          <w:rFonts w:ascii="Arial" w:hAnsi="Arial" w:cs="Arial"/>
          <w:color w:val="000000"/>
          <w:sz w:val="16"/>
          <w:szCs w:val="16"/>
        </w:rPr>
        <w:t xml:space="preserve">3 </w:t>
      </w:r>
      <w:r>
        <w:rPr>
          <w:rFonts w:ascii="Arial" w:hAnsi="Arial" w:cs="Arial"/>
          <w:color w:val="000000"/>
          <w:sz w:val="24"/>
          <w:szCs w:val="24"/>
        </w:rPr>
        <w:t>also advises practitioners to ‘suspect abuse’ when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features of injury such as bites, lacerations, abrasions, scars and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thermal injuries are seen on a child who are not independently mobile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there is an unsuitable explanation.</w:t>
      </w:r>
    </w:p>
    <w:p w14:paraId="62B53FD8" w14:textId="77777777" w:rsidR="00533D9B" w:rsidRDefault="00533D9B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5F21D3" w14:textId="77777777" w:rsidR="00504517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7.5 Numerous serious case reviews,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held following death or serious injury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a child in connection with abuse or neglect have identified situations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where children have died because practitioners did not appreciate the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significance of what appeared to be minor bruising in a non-mobile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infant. </w:t>
      </w:r>
      <w:r w:rsidR="00504517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 xml:space="preserve">National analysis of </w:t>
      </w:r>
      <w:r w:rsidR="00BF49F1">
        <w:rPr>
          <w:rFonts w:ascii="Arial" w:hAnsi="Arial" w:cs="Arial"/>
          <w:color w:val="000000"/>
          <w:sz w:val="24"/>
          <w:szCs w:val="24"/>
        </w:rPr>
        <w:t xml:space="preserve">Serious Case Reviews undertaken by SCIE (2016) </w:t>
      </w:r>
      <w:r w:rsidR="00533D9B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6"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504517" w:rsidRPr="00504517">
        <w:rPr>
          <w:rFonts w:ascii="Arial" w:hAnsi="Arial" w:cs="Arial"/>
          <w:color w:val="000000"/>
          <w:sz w:val="24"/>
          <w:szCs w:val="24"/>
        </w:rPr>
        <w:t>identified several instances in which</w:t>
      </w:r>
      <w:r w:rsidR="00504517">
        <w:rPr>
          <w:rFonts w:ascii="Arial" w:hAnsi="Arial" w:cs="Arial"/>
          <w:color w:val="000000"/>
          <w:sz w:val="24"/>
          <w:szCs w:val="24"/>
        </w:rPr>
        <w:t xml:space="preserve"> </w:t>
      </w:r>
      <w:r w:rsidR="00504517" w:rsidRPr="00504517">
        <w:rPr>
          <w:rFonts w:ascii="Arial" w:hAnsi="Arial" w:cs="Arial"/>
          <w:color w:val="000000"/>
          <w:sz w:val="24"/>
          <w:szCs w:val="24"/>
        </w:rPr>
        <w:t>identification of bruising did not result in a referral</w:t>
      </w:r>
      <w:r w:rsidR="00504517">
        <w:rPr>
          <w:rFonts w:ascii="Arial" w:hAnsi="Arial" w:cs="Arial"/>
          <w:color w:val="000000"/>
          <w:sz w:val="24"/>
          <w:szCs w:val="24"/>
        </w:rPr>
        <w:t xml:space="preserve"> to Children’s Social Care.</w:t>
      </w:r>
      <w:r w:rsidR="00BF49F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A18C20" w14:textId="77777777" w:rsidR="00504517" w:rsidRDefault="00504517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894D64" w14:textId="77777777" w:rsidR="00504517" w:rsidRPr="00504517" w:rsidRDefault="00504517" w:rsidP="00504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4517">
        <w:rPr>
          <w:rFonts w:ascii="Arial" w:hAnsi="Arial" w:cs="Arial"/>
          <w:color w:val="000000"/>
          <w:sz w:val="24"/>
          <w:szCs w:val="24"/>
        </w:rPr>
        <w:t>The analysis within the SCR reports highlights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04517">
        <w:rPr>
          <w:rFonts w:ascii="Arial" w:hAnsi="Arial" w:cs="Arial"/>
          <w:color w:val="000000"/>
          <w:sz w:val="24"/>
          <w:szCs w:val="24"/>
        </w:rPr>
        <w:t xml:space="preserve">number of reasons for failing to make a referral to </w:t>
      </w:r>
      <w:proofErr w:type="spellStart"/>
      <w:r w:rsidRPr="00504517">
        <w:rPr>
          <w:rFonts w:ascii="Arial" w:hAnsi="Arial" w:cs="Arial"/>
          <w:color w:val="000000"/>
          <w:sz w:val="24"/>
          <w:szCs w:val="24"/>
        </w:rPr>
        <w:t>CSCin</w:t>
      </w:r>
      <w:proofErr w:type="spellEnd"/>
      <w:r w:rsidRPr="00504517">
        <w:rPr>
          <w:rFonts w:ascii="Arial" w:hAnsi="Arial" w:cs="Arial"/>
          <w:color w:val="000000"/>
          <w:sz w:val="24"/>
          <w:szCs w:val="24"/>
        </w:rPr>
        <w:t xml:space="preserve"> response to bruising in non-mobile babies including:</w:t>
      </w:r>
    </w:p>
    <w:p w14:paraId="506ABDC9" w14:textId="77777777" w:rsidR="00504517" w:rsidRPr="00504517" w:rsidRDefault="00504517" w:rsidP="005045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4517">
        <w:rPr>
          <w:rFonts w:ascii="Arial" w:hAnsi="Arial" w:cs="Arial"/>
          <w:color w:val="000000"/>
          <w:sz w:val="24"/>
          <w:szCs w:val="24"/>
        </w:rPr>
        <w:t>a lack of understanding of child protection procedures, particularly among those working in out of hours GP surgeries</w:t>
      </w:r>
    </w:p>
    <w:p w14:paraId="29FFAB4B" w14:textId="77777777" w:rsidR="00504517" w:rsidRPr="00504517" w:rsidRDefault="00504517" w:rsidP="005045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4517">
        <w:rPr>
          <w:rFonts w:ascii="Arial" w:hAnsi="Arial" w:cs="Arial"/>
          <w:color w:val="000000"/>
          <w:sz w:val="24"/>
          <w:szCs w:val="24"/>
        </w:rPr>
        <w:t>a lack of professional curiosity and ‘respectful scepticism’ about explanations for bruising</w:t>
      </w:r>
    </w:p>
    <w:p w14:paraId="505B1A49" w14:textId="77777777" w:rsidR="00504517" w:rsidRPr="00504517" w:rsidRDefault="00504517" w:rsidP="005045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4517">
        <w:rPr>
          <w:rFonts w:ascii="Arial" w:hAnsi="Arial" w:cs="Arial"/>
          <w:color w:val="000000"/>
          <w:sz w:val="24"/>
          <w:szCs w:val="24"/>
        </w:rPr>
        <w:t>•second opinions not sought from more experienced clinicians.</w:t>
      </w:r>
    </w:p>
    <w:p w14:paraId="520C4BA5" w14:textId="77777777" w:rsidR="00504517" w:rsidRDefault="00504517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BECCB6" w14:textId="77777777" w:rsidR="000131B9" w:rsidRDefault="00504517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BF49F1">
        <w:rPr>
          <w:rFonts w:ascii="Arial" w:hAnsi="Arial" w:cs="Arial"/>
          <w:color w:val="000000"/>
          <w:sz w:val="24"/>
          <w:szCs w:val="24"/>
        </w:rPr>
        <w:t>T</w:t>
      </w:r>
      <w:r w:rsidR="000131B9">
        <w:rPr>
          <w:rFonts w:ascii="Arial" w:hAnsi="Arial" w:cs="Arial"/>
          <w:color w:val="000000"/>
          <w:sz w:val="24"/>
          <w:szCs w:val="24"/>
        </w:rPr>
        <w:t>he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 w:rsidR="000131B9">
        <w:rPr>
          <w:rFonts w:ascii="Arial" w:hAnsi="Arial" w:cs="Arial"/>
          <w:color w:val="000000"/>
          <w:sz w:val="24"/>
          <w:szCs w:val="24"/>
        </w:rPr>
        <w:t>younger the baby the more serious should be the concerns about how</w:t>
      </w:r>
      <w:r w:rsidR="00533D9B">
        <w:rPr>
          <w:rFonts w:ascii="Arial" w:hAnsi="Arial" w:cs="Arial"/>
          <w:color w:val="000000"/>
          <w:sz w:val="24"/>
          <w:szCs w:val="24"/>
        </w:rPr>
        <w:t xml:space="preserve"> </w:t>
      </w:r>
      <w:r w:rsidR="000131B9">
        <w:rPr>
          <w:rFonts w:ascii="Arial" w:hAnsi="Arial" w:cs="Arial"/>
          <w:color w:val="000000"/>
          <w:sz w:val="24"/>
          <w:szCs w:val="24"/>
        </w:rPr>
        <w:t xml:space="preserve">and why even very tiny bruises on any part of the child are </w:t>
      </w:r>
      <w:r w:rsidR="000131B9">
        <w:rPr>
          <w:rFonts w:ascii="Arial" w:hAnsi="Arial" w:cs="Arial"/>
          <w:color w:val="000000"/>
        </w:rPr>
        <w:t>caused’.</w:t>
      </w:r>
    </w:p>
    <w:p w14:paraId="7EC03ECD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3632C3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Additional Reading</w:t>
      </w:r>
    </w:p>
    <w:p w14:paraId="2A463915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Working Together to Safeguard Childr</w:t>
      </w:r>
      <w:r w:rsidR="00BF49F1">
        <w:rPr>
          <w:rFonts w:ascii="Arial" w:hAnsi="Arial" w:cs="Arial"/>
          <w:color w:val="000000"/>
          <w:sz w:val="24"/>
          <w:szCs w:val="24"/>
        </w:rPr>
        <w:t>en 2018</w:t>
      </w:r>
    </w:p>
    <w:p w14:paraId="6308B717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064CCBD" w14:textId="77777777" w:rsidR="005509EC" w:rsidRDefault="005509EC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60F5145" w14:textId="77777777" w:rsidR="00CA3C31" w:rsidRDefault="00323944" w:rsidP="00323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  <w:sectPr w:rsidR="00CA3C31" w:rsidSect="000131B9">
          <w:footerReference w:type="default" r:id="rId10"/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  <w:r>
        <w:rPr>
          <w:rFonts w:ascii="Frutiger-Bold" w:hAnsi="Frutiger-Bold" w:cs="Frutiger-Bold"/>
          <w:b/>
          <w:bCs/>
          <w:noProof/>
          <w:color w:val="BE007A"/>
          <w:sz w:val="93"/>
          <w:szCs w:val="93"/>
          <w:lang w:eastAsia="en-GB"/>
        </w:rPr>
        <w:drawing>
          <wp:inline distT="0" distB="0" distL="0" distR="0" wp14:anchorId="63F49F8A" wp14:editId="3A996892">
            <wp:extent cx="2804321" cy="13519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21" cy="135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790A" w14:textId="77777777" w:rsidR="00CA3C31" w:rsidRPr="00CA3C31" w:rsidRDefault="00CA3C31" w:rsidP="00CA3C31">
      <w:pPr>
        <w:keepNext/>
        <w:tabs>
          <w:tab w:val="left" w:pos="1980"/>
        </w:tabs>
        <w:spacing w:after="0" w:line="240" w:lineRule="auto"/>
        <w:ind w:left="-360" w:right="-334"/>
        <w:outlineLvl w:val="4"/>
        <w:rPr>
          <w:rFonts w:ascii="Arial" w:eastAsia="Times New Roman" w:hAnsi="Arial" w:cs="Times New Roman"/>
          <w:b/>
          <w:sz w:val="36"/>
          <w:szCs w:val="36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36"/>
          <w:lang w:eastAsia="en-GB"/>
        </w:rPr>
        <w:lastRenderedPageBreak/>
        <w:t>Appendix A</w:t>
      </w:r>
      <w:r w:rsidRPr="00CA3C31">
        <w:rPr>
          <w:rFonts w:ascii="Arial" w:eastAsia="Times New Roman" w:hAnsi="Arial" w:cs="Times New Roman"/>
          <w:b/>
          <w:sz w:val="24"/>
          <w:szCs w:val="36"/>
          <w:lang w:eastAsia="en-GB"/>
        </w:rPr>
        <w:t xml:space="preserve"> </w:t>
      </w:r>
      <w:r w:rsidRPr="00CA3C31">
        <w:rPr>
          <w:rFonts w:ascii="Arial" w:eastAsia="Times New Roman" w:hAnsi="Arial" w:cs="Times New Roman"/>
          <w:b/>
          <w:sz w:val="36"/>
          <w:szCs w:val="36"/>
          <w:lang w:eastAsia="en-GB"/>
        </w:rPr>
        <w:t>Skin Map</w:t>
      </w:r>
    </w:p>
    <w:p w14:paraId="6E095E94" w14:textId="77777777" w:rsidR="00CA3C31" w:rsidRPr="00CA3C31" w:rsidRDefault="00586E7A" w:rsidP="00CA3C31">
      <w:pPr>
        <w:tabs>
          <w:tab w:val="left" w:pos="1980"/>
        </w:tabs>
        <w:spacing w:after="0" w:line="240" w:lineRule="auto"/>
        <w:ind w:left="-360" w:right="-334"/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D710C" wp14:editId="77F6A230">
                <wp:simplePos x="0" y="0"/>
                <wp:positionH relativeFrom="column">
                  <wp:posOffset>5658485</wp:posOffset>
                </wp:positionH>
                <wp:positionV relativeFrom="paragraph">
                  <wp:posOffset>-559435</wp:posOffset>
                </wp:positionV>
                <wp:extent cx="3345815" cy="6518910"/>
                <wp:effectExtent l="19050" t="19050" r="698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651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2F39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285089E8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name:</w:t>
                            </w:r>
                          </w:p>
                          <w:p w14:paraId="34C747D9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5C1C1D02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3D91B303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198D5967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Date/time of examination </w:t>
                            </w:r>
                          </w:p>
                          <w:p w14:paraId="5EAB79B1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73685AC2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056EAE0E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Skin markings/injuries observed:</w:t>
                            </w:r>
                          </w:p>
                          <w:p w14:paraId="02180005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6DC56461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48A8CFA8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0F333886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3B0C3403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5E342DEE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12D2F14F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4180221D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6BA99823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643E5C3E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47659528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1F18092F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782507E5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injuries observed by:</w:t>
                            </w:r>
                          </w:p>
                          <w:p w14:paraId="3FACC265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61AA6D3D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(PRINT)</w:t>
                            </w:r>
                          </w:p>
                          <w:p w14:paraId="622DA11D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0B8ABB37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643CF31D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114779FA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7E1F2882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0C620861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b/>
                                </w:rPr>
                                <w:t>Info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rmation recorded:                   </w:t>
                            </w:r>
                          </w:p>
                          <w:p w14:paraId="27E81C2D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0E8DA0E6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A625405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593E340F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Time:</w:t>
                            </w:r>
                          </w:p>
                          <w:p w14:paraId="42600109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78148B16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14:paraId="4728BC82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00D4A843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Signature:</w:t>
                            </w:r>
                          </w:p>
                          <w:p w14:paraId="7947CE6E" w14:textId="77777777" w:rsidR="00644504" w:rsidRDefault="00644504" w:rsidP="00CA3C31">
                            <w:pPr>
                              <w:rPr>
                                <w:b/>
                              </w:rPr>
                            </w:pPr>
                          </w:p>
                          <w:p w14:paraId="52C745BA" w14:textId="77777777" w:rsidR="00644504" w:rsidRDefault="00644504" w:rsidP="00CA3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5.55pt;margin-top:-44.05pt;width:263.45pt;height:5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" strokeweight="3pt">
                <v:stroke linestyle="thinThin"/>
                <v:textbox>
                  <w:txbxContent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name:</w:t>
                      </w: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birth:</w:t>
                      </w: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Date/time of examination </w:t>
                      </w: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Skin markings/injuries observed:</w:t>
                      </w: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injuries observed by:</w:t>
                      </w: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(PRINT)</w:t>
                      </w: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  <w:smartTag w:uri="urn:schemas-microsoft-com:office:smarttags" w:element="PersonName">
                        <w:r>
                          <w:rPr>
                            <w:b/>
                          </w:rPr>
                          <w:t>Info</w:t>
                        </w:r>
                      </w:smartTag>
                      <w:r>
                        <w:rPr>
                          <w:b/>
                        </w:rPr>
                        <w:t xml:space="preserve">rmation recorded:                   </w:t>
                      </w: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Time:</w:t>
                      </w: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Signature:</w:t>
                      </w:r>
                    </w:p>
                    <w:p w:rsidR="00644504" w:rsidRDefault="00644504" w:rsidP="00CA3C31">
                      <w:pPr>
                        <w:rPr>
                          <w:b/>
                        </w:rPr>
                      </w:pPr>
                    </w:p>
                    <w:p w:rsidR="00644504" w:rsidRDefault="00644504" w:rsidP="00CA3C31"/>
                  </w:txbxContent>
                </v:textbox>
              </v:shape>
            </w:pict>
          </mc:Fallback>
        </mc:AlternateContent>
      </w:r>
      <w:r w:rsidR="00CA3C31"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  <w:drawing>
          <wp:inline distT="0" distB="0" distL="0" distR="0" wp14:anchorId="4BB8FA8E" wp14:editId="127101D0">
            <wp:extent cx="2463165" cy="5369560"/>
            <wp:effectExtent l="0" t="0" r="0" b="2540"/>
            <wp:docPr id="5" name="Picture 5" descr="Description: baby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by fro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C31"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  <w:drawing>
          <wp:inline distT="0" distB="0" distL="0" distR="0" wp14:anchorId="145F5571" wp14:editId="285D9177">
            <wp:extent cx="2463165" cy="5332730"/>
            <wp:effectExtent l="0" t="0" r="0" b="1270"/>
            <wp:docPr id="4" name="Picture 4" descr="Description: baby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by b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4DD2" w14:textId="77777777" w:rsidR="00CA3C31" w:rsidRDefault="00CA3C31" w:rsidP="00CA3C31">
      <w:pPr>
        <w:tabs>
          <w:tab w:val="left" w:pos="1980"/>
        </w:tabs>
        <w:spacing w:after="0" w:line="240" w:lineRule="auto"/>
        <w:ind w:left="-360" w:right="-334"/>
        <w:rPr>
          <w:rFonts w:ascii="Arial" w:eastAsia="Times New Roman" w:hAnsi="Arial" w:cs="Arial"/>
          <w:sz w:val="24"/>
          <w:szCs w:val="24"/>
          <w:lang w:eastAsia="en-GB"/>
        </w:rPr>
        <w:sectPr w:rsidR="00CA3C31" w:rsidSect="00CA3C31">
          <w:pgSz w:w="16838" w:h="11906" w:orient="landscape"/>
          <w:pgMar w:top="719" w:right="1440" w:bottom="1797" w:left="1440" w:header="709" w:footer="709" w:gutter="0"/>
          <w:cols w:space="708"/>
          <w:docGrid w:linePitch="360"/>
        </w:sectPr>
      </w:pPr>
    </w:p>
    <w:p w14:paraId="207C6D73" w14:textId="77777777" w:rsidR="00CA3C31" w:rsidRDefault="00CA3C31" w:rsidP="00504517">
      <w:pPr>
        <w:autoSpaceDE w:val="0"/>
        <w:autoSpaceDN w:val="0"/>
        <w:adjustRightInd w:val="0"/>
        <w:spacing w:after="0" w:line="240" w:lineRule="auto"/>
        <w:ind w:right="-53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Appendix B </w:t>
      </w:r>
      <w:r>
        <w:rPr>
          <w:rFonts w:ascii="Arial" w:hAnsi="Arial" w:cs="Arial"/>
          <w:b/>
          <w:bCs/>
          <w:color w:val="000000"/>
          <w:sz w:val="28"/>
          <w:szCs w:val="28"/>
        </w:rPr>
        <w:t>Flow Chart for the Management of actual or suspected bruising in infants who are not independently mobile</w:t>
      </w:r>
    </w:p>
    <w:p w14:paraId="607F8781" w14:textId="77777777" w:rsidR="00CA3C31" w:rsidRDefault="00CA3C31" w:rsidP="00CA3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</w:p>
    <w:p w14:paraId="177E3895" w14:textId="77777777" w:rsidR="00CA3C31" w:rsidRDefault="00CA3C31" w:rsidP="00CA3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>Practitioner observes bruise</w:t>
      </w:r>
      <w:r w:rsidR="00D77562">
        <w:rPr>
          <w:rFonts w:ascii="Arial" w:hAnsi="Arial" w:cs="Arial"/>
          <w:b/>
          <w:bCs/>
          <w:color w:val="1F497D"/>
          <w:sz w:val="32"/>
          <w:szCs w:val="32"/>
        </w:rPr>
        <w:t xml:space="preserve"> or suspicious mark </w:t>
      </w:r>
    </w:p>
    <w:p w14:paraId="604D6200" w14:textId="77777777" w:rsidR="00CA3C31" w:rsidRDefault="00586E7A" w:rsidP="00CA3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24BA9" wp14:editId="753D6C88">
                <wp:simplePos x="0" y="0"/>
                <wp:positionH relativeFrom="column">
                  <wp:posOffset>1351915</wp:posOffset>
                </wp:positionH>
                <wp:positionV relativeFrom="paragraph">
                  <wp:posOffset>172085</wp:posOffset>
                </wp:positionV>
                <wp:extent cx="381000" cy="799465"/>
                <wp:effectExtent l="133350" t="0" r="76200" b="0"/>
                <wp:wrapNone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849994">
                          <a:off x="0" y="0"/>
                          <a:ext cx="381000" cy="799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F45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106.45pt;margin-top:13.55pt;width:30pt;height:62.95pt;rotation:311295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" adj="16453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98AF3" wp14:editId="61D47BB2">
                <wp:simplePos x="0" y="0"/>
                <wp:positionH relativeFrom="column">
                  <wp:posOffset>4951095</wp:posOffset>
                </wp:positionH>
                <wp:positionV relativeFrom="paragraph">
                  <wp:posOffset>182880</wp:posOffset>
                </wp:positionV>
                <wp:extent cx="378460" cy="720090"/>
                <wp:effectExtent l="171450" t="0" r="78740" b="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646094">
                          <a:off x="0" y="0"/>
                          <a:ext cx="378460" cy="720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4F5E" id="Down Arrow 17" o:spid="_x0000_s1026" type="#_x0000_t67" style="position:absolute;margin-left:389.85pt;margin-top:14.4pt;width:29.8pt;height:56.7pt;rotation:-322645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" adj="15924" fillcolor="#4f81bd [3204]" strokecolor="#243f60 [1604]" strokeweight="2pt">
                <v:path arrowok="t"/>
              </v:shape>
            </w:pict>
          </mc:Fallback>
        </mc:AlternateContent>
      </w:r>
    </w:p>
    <w:p w14:paraId="13B58AD8" w14:textId="77777777" w:rsidR="00CA3C31" w:rsidRDefault="00CA3C31" w:rsidP="00CA3C31">
      <w:pPr>
        <w:tabs>
          <w:tab w:val="left" w:pos="1980"/>
        </w:tabs>
        <w:spacing w:after="0" w:line="240" w:lineRule="auto"/>
        <w:ind w:left="-360" w:right="-334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Suspect child maltreatment</w:t>
      </w:r>
    </w:p>
    <w:p w14:paraId="369C4913" w14:textId="77777777" w:rsidR="00496299" w:rsidRDefault="00586E7A" w:rsidP="00CA3C31">
      <w:pPr>
        <w:tabs>
          <w:tab w:val="left" w:pos="1980"/>
        </w:tabs>
        <w:spacing w:after="0" w:line="240" w:lineRule="auto"/>
        <w:ind w:left="-360" w:right="-334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A3953" wp14:editId="4A9600F0">
                <wp:simplePos x="0" y="0"/>
                <wp:positionH relativeFrom="column">
                  <wp:posOffset>3801110</wp:posOffset>
                </wp:positionH>
                <wp:positionV relativeFrom="paragraph">
                  <wp:posOffset>375920</wp:posOffset>
                </wp:positionV>
                <wp:extent cx="2446020" cy="904240"/>
                <wp:effectExtent l="57150" t="38100" r="49530" b="673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904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67F3F5" w14:textId="77777777" w:rsidR="00644504" w:rsidRDefault="00644504" w:rsidP="00496299">
                            <w:pPr>
                              <w:jc w:val="center"/>
                            </w:pPr>
                            <w:r>
                              <w:t>Accurately record what is seen and explanation/comments by parents/carers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9.3pt;margin-top:29.6pt;width:192.6pt;height: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44504" w:rsidRDefault="00644504" w:rsidP="00496299">
                      <w:pPr>
                        <w:jc w:val="center"/>
                      </w:pPr>
                      <w:r>
                        <w:t>Accurately record what is seen and explanation/comments by parents/carers</w:t>
                      </w:r>
                    </w:p>
                  </w:txbxContent>
                </v:textbox>
              </v:shape>
            </w:pict>
          </mc:Fallback>
        </mc:AlternateContent>
      </w:r>
    </w:p>
    <w:p w14:paraId="24AC381E" w14:textId="77777777" w:rsidR="00496299" w:rsidRPr="00496299" w:rsidRDefault="00586E7A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EE494" wp14:editId="0B840977">
                <wp:simplePos x="0" y="0"/>
                <wp:positionH relativeFrom="column">
                  <wp:posOffset>111760</wp:posOffset>
                </wp:positionH>
                <wp:positionV relativeFrom="paragraph">
                  <wp:posOffset>238125</wp:posOffset>
                </wp:positionV>
                <wp:extent cx="2565400" cy="943610"/>
                <wp:effectExtent l="57150" t="38100" r="63500" b="857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943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63129" w14:textId="77777777" w:rsidR="00644504" w:rsidRDefault="00644504" w:rsidP="00496299">
                            <w:pPr>
                              <w:jc w:val="center"/>
                            </w:pPr>
                            <w:r>
                              <w:t xml:space="preserve">An infant who is seriously ill or injured </w:t>
                            </w:r>
                            <w:r w:rsidRPr="00496299">
                              <w:rPr>
                                <w:b/>
                              </w:rPr>
                              <w:t>refer immediately</w:t>
                            </w:r>
                            <w:r>
                              <w:t xml:space="preserve"> to hospital.</w:t>
                            </w:r>
                          </w:p>
                          <w:p w14:paraId="73D8E19C" w14:textId="77777777" w:rsidR="00644504" w:rsidRDefault="00644504" w:rsidP="00496299">
                            <w:pPr>
                              <w:jc w:val="center"/>
                            </w:pPr>
                            <w:r>
                              <w:t>Notify children’s social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.8pt;margin-top:18.75pt;width:202pt;height:7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644504" w:rsidRDefault="00644504" w:rsidP="00496299">
                      <w:pPr>
                        <w:jc w:val="center"/>
                      </w:pPr>
                      <w:r>
                        <w:t xml:space="preserve">An infant who is seriously ill or injured </w:t>
                      </w:r>
                      <w:r w:rsidRPr="00496299">
                        <w:rPr>
                          <w:b/>
                        </w:rPr>
                        <w:t>refer immediately</w:t>
                      </w:r>
                      <w:r>
                        <w:t xml:space="preserve"> to hospital.</w:t>
                      </w:r>
                    </w:p>
                    <w:p w:rsidR="00644504" w:rsidRDefault="00644504" w:rsidP="00496299">
                      <w:pPr>
                        <w:jc w:val="center"/>
                      </w:pPr>
                      <w:r>
                        <w:t>Notify children’s social care</w:t>
                      </w:r>
                    </w:p>
                  </w:txbxContent>
                </v:textbox>
              </v:shape>
            </w:pict>
          </mc:Fallback>
        </mc:AlternateContent>
      </w:r>
    </w:p>
    <w:p w14:paraId="7DF1A50C" w14:textId="77777777" w:rsidR="00496299" w:rsidRPr="00496299" w:rsidRDefault="00496299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A55A882" w14:textId="77777777" w:rsidR="00496299" w:rsidRPr="00496299" w:rsidRDefault="00496299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32E537B" w14:textId="77777777" w:rsidR="00496299" w:rsidRPr="00496299" w:rsidRDefault="00586E7A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BCBE8" wp14:editId="397A6D88">
                <wp:simplePos x="0" y="0"/>
                <wp:positionH relativeFrom="column">
                  <wp:posOffset>5002530</wp:posOffset>
                </wp:positionH>
                <wp:positionV relativeFrom="paragraph">
                  <wp:posOffset>154940</wp:posOffset>
                </wp:positionV>
                <wp:extent cx="198120" cy="216535"/>
                <wp:effectExtent l="19050" t="0" r="0" b="1206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216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0FAC" id="Down Arrow 13" o:spid="_x0000_s1026" type="#_x0000_t67" style="position:absolute;margin-left:393.9pt;margin-top:12.2pt;width:15.6pt;height:1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" adj="11718" fillcolor="#4f81bd [3204]" strokecolor="#243f60 [1604]" strokeweight="2pt">
                <v:path arrowok="t"/>
              </v:shape>
            </w:pict>
          </mc:Fallback>
        </mc:AlternateContent>
      </w:r>
    </w:p>
    <w:p w14:paraId="23453767" w14:textId="77777777" w:rsidR="00496299" w:rsidRPr="00496299" w:rsidRDefault="00586E7A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8C39D" wp14:editId="39052345">
                <wp:simplePos x="0" y="0"/>
                <wp:positionH relativeFrom="column">
                  <wp:posOffset>3803015</wp:posOffset>
                </wp:positionH>
                <wp:positionV relativeFrom="paragraph">
                  <wp:posOffset>110490</wp:posOffset>
                </wp:positionV>
                <wp:extent cx="2446020" cy="904240"/>
                <wp:effectExtent l="57150" t="38100" r="49530" b="673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904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0B17B5" w14:textId="77777777" w:rsidR="00644504" w:rsidRDefault="00644504" w:rsidP="00496299">
                            <w:pPr>
                              <w:jc w:val="center"/>
                            </w:pPr>
                            <w:r>
                              <w:t xml:space="preserve">Explain to the family the reason for an immediate referral to children’s social care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9.45pt;margin-top:8.7pt;width:192.6pt;height:7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44504" w:rsidRDefault="00644504" w:rsidP="00496299">
                      <w:pPr>
                        <w:jc w:val="center"/>
                      </w:pPr>
                      <w:r>
                        <w:t xml:space="preserve">Explain to the family the reason for an immediate referral to children’s social care </w:t>
                      </w:r>
                    </w:p>
                  </w:txbxContent>
                </v:textbox>
              </v:shape>
            </w:pict>
          </mc:Fallback>
        </mc:AlternateContent>
      </w:r>
    </w:p>
    <w:p w14:paraId="316B3A38" w14:textId="77777777" w:rsidR="00496299" w:rsidRPr="00496299" w:rsidRDefault="00496299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9A551FA" w14:textId="77777777" w:rsidR="00496299" w:rsidRPr="00496299" w:rsidRDefault="00496299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646E9A4" w14:textId="77777777" w:rsidR="00496299" w:rsidRPr="00496299" w:rsidRDefault="00586E7A" w:rsidP="00D77562">
      <w:pPr>
        <w:tabs>
          <w:tab w:val="left" w:pos="7845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6E19D" wp14:editId="0FAA0BD2">
                <wp:simplePos x="0" y="0"/>
                <wp:positionH relativeFrom="column">
                  <wp:posOffset>5031740</wp:posOffset>
                </wp:positionH>
                <wp:positionV relativeFrom="paragraph">
                  <wp:posOffset>77470</wp:posOffset>
                </wp:positionV>
                <wp:extent cx="197485" cy="215900"/>
                <wp:effectExtent l="19050" t="0" r="0" b="12700"/>
                <wp:wrapNone/>
                <wp:docPr id="14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A082" id="Down Arrow 14" o:spid="_x0000_s1026" type="#_x0000_t67" style="position:absolute;margin-left:396.2pt;margin-top:6.1pt;width:15.5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" adj="11721" fillcolor="#4f81bd" strokecolor="#385d8a" strokeweight="2pt">
                <v:path arrowok="t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42B38" wp14:editId="144AB21A">
                <wp:simplePos x="0" y="0"/>
                <wp:positionH relativeFrom="column">
                  <wp:posOffset>3841750</wp:posOffset>
                </wp:positionH>
                <wp:positionV relativeFrom="paragraph">
                  <wp:posOffset>309880</wp:posOffset>
                </wp:positionV>
                <wp:extent cx="2446020" cy="1289685"/>
                <wp:effectExtent l="57150" t="38100" r="49530" b="819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289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CDC2B6" w14:textId="77777777" w:rsidR="00644504" w:rsidRDefault="00644504" w:rsidP="00496299">
                            <w:pPr>
                              <w:jc w:val="center"/>
                            </w:pPr>
                            <w:r>
                              <w:t xml:space="preserve"> Refer to Children’s social care for multi-agency assessment and information sharing.</w:t>
                            </w:r>
                          </w:p>
                          <w:p w14:paraId="23B39337" w14:textId="77777777" w:rsidR="00644504" w:rsidRPr="00496299" w:rsidRDefault="00644504" w:rsidP="0049629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96299">
                              <w:rPr>
                                <w:b/>
                                <w:color w:val="FF0000"/>
                              </w:rPr>
                              <w:t>Same day paediatric assessment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96299">
                              <w:rPr>
                                <w:b/>
                                <w:color w:val="FF0000"/>
                              </w:rPr>
                              <w:t>will be undertaken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5pt;margin-top:24.4pt;width:192.6pt;height:10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44504" w:rsidRDefault="00644504" w:rsidP="00496299">
                      <w:pPr>
                        <w:jc w:val="center"/>
                      </w:pPr>
                      <w:r>
                        <w:t xml:space="preserve"> Refer to Children’s social care for multi-agency assessment and information sharing.</w:t>
                      </w:r>
                    </w:p>
                    <w:p w:rsidR="00644504" w:rsidRPr="00496299" w:rsidRDefault="00644504" w:rsidP="0049629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96299">
                        <w:rPr>
                          <w:b/>
                          <w:color w:val="FF0000"/>
                        </w:rPr>
                        <w:t>Same day paediatric assessment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96299">
                        <w:rPr>
                          <w:b/>
                          <w:color w:val="FF0000"/>
                        </w:rPr>
                        <w:t>will be undertaken</w:t>
                      </w:r>
                    </w:p>
                  </w:txbxContent>
                </v:textbox>
              </v:shape>
            </w:pict>
          </mc:Fallback>
        </mc:AlternateContent>
      </w:r>
      <w:r w:rsidR="00D7756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797E224C" w14:textId="77777777" w:rsidR="00496299" w:rsidRPr="00496299" w:rsidRDefault="00496299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6F6C91F" w14:textId="77777777" w:rsidR="00496299" w:rsidRPr="00496299" w:rsidRDefault="00496299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48EB2DA" w14:textId="77777777" w:rsidR="00496299" w:rsidRPr="00496299" w:rsidRDefault="00496299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1705A7F" w14:textId="77777777" w:rsidR="00496299" w:rsidRPr="00496299" w:rsidRDefault="00586E7A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F501D" wp14:editId="4AD112A5">
                <wp:simplePos x="0" y="0"/>
                <wp:positionH relativeFrom="column">
                  <wp:posOffset>4997450</wp:posOffset>
                </wp:positionH>
                <wp:positionV relativeFrom="paragraph">
                  <wp:posOffset>314325</wp:posOffset>
                </wp:positionV>
                <wp:extent cx="197485" cy="215900"/>
                <wp:effectExtent l="19050" t="0" r="0" b="12700"/>
                <wp:wrapNone/>
                <wp:docPr id="15" name="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25F9" id="Down Arrow 15" o:spid="_x0000_s1026" type="#_x0000_t67" style="position:absolute;margin-left:393.5pt;margin-top:24.75pt;width:15.5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" adj="11721" fillcolor="#4f81bd" strokecolor="#385d8a" strokeweight="2pt">
                <v:path arrowok="t"/>
              </v:shape>
            </w:pict>
          </mc:Fallback>
        </mc:AlternateContent>
      </w:r>
    </w:p>
    <w:p w14:paraId="6E4C7301" w14:textId="77777777" w:rsidR="00496299" w:rsidRPr="00496299" w:rsidRDefault="00586E7A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520ED" wp14:editId="128D0DE6">
                <wp:simplePos x="0" y="0"/>
                <wp:positionH relativeFrom="column">
                  <wp:posOffset>3845560</wp:posOffset>
                </wp:positionH>
                <wp:positionV relativeFrom="paragraph">
                  <wp:posOffset>247015</wp:posOffset>
                </wp:positionV>
                <wp:extent cx="2446020" cy="904240"/>
                <wp:effectExtent l="57150" t="38100" r="49530" b="673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904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8C1514" w14:textId="77777777" w:rsidR="00644504" w:rsidRDefault="00644504" w:rsidP="00496299">
                            <w:pPr>
                              <w:jc w:val="center"/>
                            </w:pPr>
                            <w:r w:rsidRPr="00496299">
                              <w:t xml:space="preserve">Follow </w:t>
                            </w:r>
                            <w:r w:rsidR="00504517">
                              <w:t>DSPP</w:t>
                            </w:r>
                            <w:r>
                              <w:t xml:space="preserve"> procedures </w:t>
                            </w:r>
                          </w:p>
                          <w:p w14:paraId="11117324" w14:textId="77777777" w:rsidR="00504517" w:rsidRDefault="00504517" w:rsidP="00496299">
                            <w:pPr>
                              <w:jc w:val="center"/>
                            </w:pPr>
                            <w:r w:rsidRPr="00504517">
                              <w:rPr>
                                <w:sz w:val="16"/>
                                <w:szCs w:val="16"/>
                              </w:rPr>
                              <w:t>https://safeguarding.dudley.gov.uk/safeguarding/child/work-with-children-young-people/safeguarding-children</w:t>
                            </w:r>
                            <w:r w:rsidRPr="00504517">
                              <w:t>-</w:t>
                            </w:r>
                            <w:r w:rsidRPr="00504517">
                              <w:rPr>
                                <w:sz w:val="16"/>
                                <w:szCs w:val="16"/>
                              </w:rPr>
                              <w:t>procedures/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2.8pt;margin-top:19.45pt;width:192.6pt;height:7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44504" w:rsidRDefault="00644504" w:rsidP="00496299">
                      <w:pPr>
                        <w:jc w:val="center"/>
                      </w:pPr>
                      <w:r w:rsidRPr="00496299">
                        <w:t xml:space="preserve">Follow </w:t>
                      </w:r>
                      <w:r w:rsidR="00504517">
                        <w:t>DSPP</w:t>
                      </w:r>
                      <w:r>
                        <w:t xml:space="preserve"> procedures </w:t>
                      </w:r>
                    </w:p>
                    <w:p w:rsidR="00504517" w:rsidRDefault="00504517" w:rsidP="00496299">
                      <w:pPr>
                        <w:jc w:val="center"/>
                      </w:pPr>
                      <w:r w:rsidRPr="00504517">
                        <w:rPr>
                          <w:sz w:val="16"/>
                          <w:szCs w:val="16"/>
                        </w:rPr>
                        <w:t>https://safeguarding.dudley.gov.uk/safeguarding/child/work-with-children-young-people/safeguarding-children</w:t>
                      </w:r>
                      <w:r w:rsidRPr="00504517">
                        <w:t>-</w:t>
                      </w:r>
                      <w:r w:rsidRPr="00504517">
                        <w:rPr>
                          <w:sz w:val="16"/>
                          <w:szCs w:val="16"/>
                        </w:rPr>
                        <w:t>procedures/</w:t>
                      </w:r>
                    </w:p>
                  </w:txbxContent>
                </v:textbox>
              </v:shape>
            </w:pict>
          </mc:Fallback>
        </mc:AlternateContent>
      </w:r>
    </w:p>
    <w:p w14:paraId="05E4E866" w14:textId="77777777" w:rsidR="00496299" w:rsidRPr="00496299" w:rsidRDefault="00496299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9B44E6C" w14:textId="77777777" w:rsidR="00496299" w:rsidRPr="00496299" w:rsidRDefault="00496299" w:rsidP="00496299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5315602" w14:textId="77777777" w:rsidR="00496299" w:rsidRDefault="00496299" w:rsidP="00496299">
      <w:pPr>
        <w:tabs>
          <w:tab w:val="left" w:pos="6405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0BD5D39" w14:textId="77777777" w:rsidR="00496299" w:rsidRDefault="00D77562" w:rsidP="00D77562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496299" w:rsidRPr="00496299">
        <w:rPr>
          <w:rFonts w:ascii="Arial" w:eastAsia="Times New Roman" w:hAnsi="Arial" w:cs="Arial"/>
          <w:sz w:val="24"/>
          <w:szCs w:val="24"/>
          <w:lang w:eastAsia="en-GB"/>
        </w:rPr>
        <w:t>ontact Numbers for Local Authority Children’s Services Social Care</w:t>
      </w:r>
    </w:p>
    <w:p w14:paraId="5BAE2D05" w14:textId="77777777" w:rsidR="00496299" w:rsidRPr="00496299" w:rsidRDefault="00496299" w:rsidP="00586E7A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</w:pPr>
      <w:r w:rsidRPr="00496299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Call the children's services referral and advice service on </w:t>
      </w:r>
      <w:r w:rsidRPr="00496299">
        <w:rPr>
          <w:rFonts w:ascii="Verdana" w:eastAsia="Times New Roman" w:hAnsi="Verdana" w:cs="Times New Roman"/>
          <w:b/>
          <w:bCs/>
          <w:color w:val="555555"/>
          <w:sz w:val="23"/>
          <w:szCs w:val="23"/>
          <w:lang w:eastAsia="en-GB"/>
        </w:rPr>
        <w:t xml:space="preserve">0300 555 </w:t>
      </w:r>
      <w:r w:rsidR="00504517">
        <w:rPr>
          <w:rFonts w:ascii="Verdana" w:eastAsia="Times New Roman" w:hAnsi="Verdana" w:cs="Times New Roman"/>
          <w:b/>
          <w:bCs/>
          <w:color w:val="555555"/>
          <w:sz w:val="23"/>
          <w:szCs w:val="23"/>
          <w:lang w:eastAsia="en-GB"/>
        </w:rPr>
        <w:t>0</w:t>
      </w:r>
      <w:r w:rsidRPr="00496299">
        <w:rPr>
          <w:rFonts w:ascii="Verdana" w:eastAsia="Times New Roman" w:hAnsi="Verdana" w:cs="Times New Roman"/>
          <w:b/>
          <w:bCs/>
          <w:color w:val="555555"/>
          <w:sz w:val="23"/>
          <w:szCs w:val="23"/>
          <w:lang w:eastAsia="en-GB"/>
        </w:rPr>
        <w:t>050</w:t>
      </w:r>
      <w:r w:rsidRPr="00496299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 during </w:t>
      </w:r>
      <w:r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>o</w:t>
      </w:r>
      <w:r w:rsidRPr="00496299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ffice hours (9am - 5pm).Out of office hours contact the Emergency Duty Team on </w:t>
      </w:r>
      <w:r w:rsidRPr="00496299">
        <w:rPr>
          <w:rFonts w:ascii="Verdana" w:eastAsia="Times New Roman" w:hAnsi="Verdana" w:cs="Times New Roman"/>
          <w:b/>
          <w:bCs/>
          <w:color w:val="555555"/>
          <w:sz w:val="23"/>
          <w:szCs w:val="23"/>
          <w:lang w:eastAsia="en-GB"/>
        </w:rPr>
        <w:t>0300 555 8574</w:t>
      </w:r>
      <w:r w:rsidRPr="00496299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 or </w:t>
      </w:r>
      <w:r w:rsidRPr="00496299">
        <w:rPr>
          <w:rFonts w:ascii="Verdana" w:eastAsia="Times New Roman" w:hAnsi="Verdana" w:cs="Times New Roman"/>
          <w:b/>
          <w:bCs/>
          <w:color w:val="555555"/>
          <w:sz w:val="23"/>
          <w:szCs w:val="23"/>
          <w:lang w:eastAsia="en-GB"/>
        </w:rPr>
        <w:t>in an emergency call 999.</w:t>
      </w:r>
    </w:p>
    <w:p w14:paraId="44020670" w14:textId="77777777" w:rsidR="00586E7A" w:rsidRDefault="00496299" w:rsidP="00C339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</w:pPr>
      <w:r w:rsidRPr="00496299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>The Interagency Referral Form is for practitioners and those working with</w:t>
      </w:r>
      <w:r w:rsidR="00323944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 c</w:t>
      </w:r>
      <w:r w:rsidRPr="00496299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>hildren</w:t>
      </w:r>
      <w:r w:rsidR="00504517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 and can be found at </w:t>
      </w:r>
      <w:hyperlink r:id="rId14" w:history="1">
        <w:r w:rsidR="00586E7A" w:rsidRPr="00080EE9">
          <w:rPr>
            <w:rStyle w:val="Hyperlink"/>
            <w:rFonts w:ascii="Verdana" w:eastAsia="Times New Roman" w:hAnsi="Verdana" w:cs="Times New Roman"/>
            <w:sz w:val="23"/>
            <w:szCs w:val="23"/>
            <w:lang w:eastAsia="en-GB"/>
          </w:rPr>
          <w:t>https://safeguarding.dudley.gov.uk/report-it</w:t>
        </w:r>
      </w:hyperlink>
      <w:r w:rsidR="00586E7A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 </w:t>
      </w:r>
      <w:r w:rsidRPr="00496299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>  </w:t>
      </w:r>
    </w:p>
    <w:p w14:paraId="1CBDC690" w14:textId="77777777" w:rsidR="00C33950" w:rsidRDefault="00496299" w:rsidP="00C339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sectPr w:rsidR="00C33950" w:rsidSect="00323944">
          <w:pgSz w:w="11906" w:h="16838"/>
          <w:pgMar w:top="1276" w:right="424" w:bottom="1440" w:left="719" w:header="709" w:footer="709" w:gutter="0"/>
          <w:cols w:space="708"/>
          <w:docGrid w:linePitch="360"/>
        </w:sectPr>
      </w:pPr>
      <w:r w:rsidRPr="00496299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Please send </w:t>
      </w:r>
      <w:r w:rsidR="00586E7A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>completed</w:t>
      </w:r>
      <w:r w:rsidRPr="00496299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 form to the </w:t>
      </w:r>
      <w:r w:rsidR="00504517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MASH at   </w:t>
      </w:r>
      <w:hyperlink r:id="rId15" w:history="1">
        <w:r w:rsidR="00504517" w:rsidRPr="00080EE9">
          <w:rPr>
            <w:rStyle w:val="Hyperlink"/>
            <w:rFonts w:ascii="Verdana" w:eastAsia="Times New Roman" w:hAnsi="Verdana" w:cs="Times New Roman"/>
            <w:sz w:val="23"/>
            <w:szCs w:val="23"/>
            <w:lang w:eastAsia="en-GB"/>
          </w:rPr>
          <w:t>MASH_Referrals@dudley.gov.uk</w:t>
        </w:r>
      </w:hyperlink>
      <w:r w:rsidR="00504517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   </w:t>
      </w:r>
    </w:p>
    <w:p w14:paraId="37774DEA" w14:textId="77777777" w:rsidR="00496299" w:rsidRDefault="00C33950" w:rsidP="00C339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lastRenderedPageBreak/>
        <w:t>APPENDIX C</w:t>
      </w:r>
      <w:r w:rsidR="00AE05E1"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 Typical sites for accidental and non-accidental injury/bruising in older mobile children. </w:t>
      </w:r>
    </w:p>
    <w:p w14:paraId="76F4EE69" w14:textId="77777777" w:rsidR="00C33950" w:rsidRPr="00496299" w:rsidRDefault="00C33950" w:rsidP="00C339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</w:pPr>
      <w:r>
        <w:rPr>
          <w:noProof/>
          <w:lang w:eastAsia="en-GB"/>
        </w:rPr>
        <w:drawing>
          <wp:inline distT="0" distB="0" distL="0" distR="0" wp14:anchorId="485AF650" wp14:editId="64A83905">
            <wp:extent cx="3422075" cy="4203510"/>
            <wp:effectExtent l="0" t="0" r="6985" b="6985"/>
            <wp:docPr id="19" name="Picture 19" descr="fig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2_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25" cy="420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555555"/>
          <w:sz w:val="23"/>
          <w:szCs w:val="23"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24A06C7B" wp14:editId="396E613B">
            <wp:extent cx="3268639" cy="4209881"/>
            <wp:effectExtent l="0" t="0" r="8255" b="635"/>
            <wp:docPr id="21" name="Picture 21" descr="fig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g2_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09" cy="421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B1B45" w14:textId="77777777" w:rsidR="00C33950" w:rsidRPr="00C33950" w:rsidRDefault="00586E7A" w:rsidP="00C33950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color w:val="00A997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A997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4F743" wp14:editId="1FDEB596">
                <wp:simplePos x="0" y="0"/>
                <wp:positionH relativeFrom="column">
                  <wp:posOffset>198120</wp:posOffset>
                </wp:positionH>
                <wp:positionV relativeFrom="paragraph">
                  <wp:posOffset>170815</wp:posOffset>
                </wp:positionV>
                <wp:extent cx="3260090" cy="33464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E33E" w14:textId="77777777" w:rsidR="00644504" w:rsidRPr="00C33950" w:rsidRDefault="00644504" w:rsidP="00C33950">
                            <w:pPr>
                              <w:spacing w:before="100" w:beforeAutospacing="1" w:after="100" w:afterAutospacing="1" w:line="240" w:lineRule="auto"/>
                              <w:outlineLvl w:val="4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A997"/>
                                <w:lang w:eastAsia="en-GB"/>
                              </w:rPr>
                            </w:pPr>
                            <w:r w:rsidRPr="00C339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A997"/>
                                <w:lang w:eastAsia="en-GB"/>
                              </w:rPr>
                              <w:t>(injuries that should raise concerns)</w:t>
                            </w:r>
                          </w:p>
                          <w:p w14:paraId="08719346" w14:textId="77777777" w:rsidR="00644504" w:rsidRDefault="00644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6pt;margin-top:13.45pt;width:256.7pt;height:2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" stroked="f">
                <v:textbox>
                  <w:txbxContent>
                    <w:p w:rsidR="00644504" w:rsidRPr="00C33950" w:rsidRDefault="00644504" w:rsidP="00C33950">
                      <w:pPr>
                        <w:spacing w:before="100" w:beforeAutospacing="1" w:after="100" w:afterAutospacing="1" w:line="240" w:lineRule="auto"/>
                        <w:outlineLvl w:val="4"/>
                        <w:rPr>
                          <w:rFonts w:ascii="Arial" w:eastAsia="Times New Roman" w:hAnsi="Arial" w:cs="Arial"/>
                          <w:b/>
                          <w:bCs/>
                          <w:color w:val="00A997"/>
                          <w:lang w:eastAsia="en-GB"/>
                        </w:rPr>
                      </w:pPr>
                      <w:r w:rsidRPr="00C33950">
                        <w:rPr>
                          <w:rFonts w:ascii="Arial" w:eastAsia="Times New Roman" w:hAnsi="Arial" w:cs="Arial"/>
                          <w:b/>
                          <w:bCs/>
                          <w:color w:val="00A997"/>
                          <w:lang w:eastAsia="en-GB"/>
                        </w:rPr>
                        <w:t>(injuries that should raise concerns)</w:t>
                      </w:r>
                    </w:p>
                    <w:p w:rsidR="00644504" w:rsidRDefault="00644504"/>
                  </w:txbxContent>
                </v:textbox>
              </v:shape>
            </w:pict>
          </mc:Fallback>
        </mc:AlternateContent>
      </w:r>
      <w:r w:rsidR="00C33950" w:rsidRPr="00C33950">
        <w:rPr>
          <w:rFonts w:ascii="Arial" w:eastAsia="Times New Roman" w:hAnsi="Arial" w:cs="Arial"/>
          <w:b/>
          <w:bCs/>
          <w:color w:val="00A997"/>
          <w:lang w:eastAsia="en-GB"/>
        </w:rPr>
        <w:t xml:space="preserve">Typical features of non-accidental injuries </w:t>
      </w:r>
      <w:r w:rsidR="00C33950">
        <w:rPr>
          <w:rFonts w:ascii="Arial" w:eastAsia="Times New Roman" w:hAnsi="Arial" w:cs="Arial"/>
          <w:b/>
          <w:bCs/>
          <w:color w:val="00A997"/>
          <w:lang w:eastAsia="en-GB"/>
        </w:rPr>
        <w:t xml:space="preserve">                                     </w:t>
      </w:r>
      <w:r w:rsidR="00C33950" w:rsidRPr="00C33950">
        <w:rPr>
          <w:rFonts w:ascii="Arial" w:eastAsia="Times New Roman" w:hAnsi="Arial" w:cs="Arial"/>
          <w:b/>
          <w:bCs/>
          <w:color w:val="00A997"/>
          <w:sz w:val="20"/>
          <w:szCs w:val="20"/>
          <w:lang w:eastAsia="en-GB"/>
        </w:rPr>
        <w:t>Typical features of accidental injuries</w:t>
      </w:r>
    </w:p>
    <w:p w14:paraId="0101F9EA" w14:textId="77777777" w:rsidR="000131B9" w:rsidRDefault="000131B9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3DD434D" w14:textId="77777777" w:rsidR="00586E7A" w:rsidRDefault="00586E7A" w:rsidP="0001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A6BAAC8" w14:textId="77777777" w:rsidR="000131B9" w:rsidRPr="00586E7A" w:rsidRDefault="00586E7A" w:rsidP="00586E7A">
      <w:pPr>
        <w:tabs>
          <w:tab w:val="left" w:pos="30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131B9" w:rsidRPr="00586E7A" w:rsidSect="00CA3C31">
      <w:pgSz w:w="16838" w:h="11906" w:orient="landscape"/>
      <w:pgMar w:top="1440" w:right="1440" w:bottom="99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3F9E" w14:textId="77777777" w:rsidR="001F1C99" w:rsidRDefault="001F1C99" w:rsidP="000131B9">
      <w:pPr>
        <w:spacing w:after="0" w:line="240" w:lineRule="auto"/>
      </w:pPr>
      <w:r>
        <w:separator/>
      </w:r>
    </w:p>
  </w:endnote>
  <w:endnote w:type="continuationSeparator" w:id="0">
    <w:p w14:paraId="4AA16630" w14:textId="77777777" w:rsidR="001F1C99" w:rsidRDefault="001F1C99" w:rsidP="0001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3049" w14:textId="77777777" w:rsidR="00644504" w:rsidRPr="000131B9" w:rsidRDefault="00ED5BEC" w:rsidP="000131B9">
    <w:pPr>
      <w:pStyle w:val="Footer"/>
      <w:rPr>
        <w:sz w:val="18"/>
        <w:szCs w:val="18"/>
      </w:rPr>
    </w:pPr>
    <w:r>
      <w:rPr>
        <w:b/>
        <w:bCs/>
        <w:sz w:val="18"/>
        <w:szCs w:val="18"/>
      </w:rPr>
      <w:t>DSPP</w:t>
    </w:r>
    <w:r w:rsidR="00644504" w:rsidRPr="000131B9">
      <w:rPr>
        <w:b/>
        <w:bCs/>
        <w:sz w:val="18"/>
        <w:szCs w:val="18"/>
      </w:rPr>
      <w:t xml:space="preserve"> </w:t>
    </w:r>
    <w:r w:rsidR="00644504" w:rsidRPr="000131B9">
      <w:rPr>
        <w:sz w:val="18"/>
        <w:szCs w:val="18"/>
      </w:rPr>
      <w:t>Protocol for the management of actual or suspected bruising in infants who are not</w:t>
    </w:r>
    <w:r w:rsidR="00644504">
      <w:rPr>
        <w:sz w:val="18"/>
        <w:szCs w:val="18"/>
      </w:rPr>
      <w:t xml:space="preserve"> </w:t>
    </w:r>
    <w:r w:rsidR="00644504" w:rsidRPr="000131B9">
      <w:rPr>
        <w:sz w:val="18"/>
        <w:szCs w:val="18"/>
      </w:rPr>
      <w:t>independently mobile</w:t>
    </w:r>
    <w:r w:rsidR="00644504">
      <w:rPr>
        <w:sz w:val="18"/>
        <w:szCs w:val="18"/>
      </w:rPr>
      <w:t xml:space="preserve">. </w:t>
    </w:r>
    <w:r w:rsidR="00644504" w:rsidRPr="00D77562">
      <w:rPr>
        <w:sz w:val="18"/>
        <w:szCs w:val="18"/>
      </w:rPr>
      <w:t xml:space="preserve">With acknowledgments to Designated </w:t>
    </w:r>
    <w:r w:rsidR="00644504">
      <w:rPr>
        <w:sz w:val="18"/>
        <w:szCs w:val="18"/>
      </w:rPr>
      <w:t>Professionals</w:t>
    </w:r>
    <w:r w:rsidR="00644504" w:rsidRPr="00D77562">
      <w:rPr>
        <w:sz w:val="18"/>
        <w:szCs w:val="18"/>
      </w:rPr>
      <w:t xml:space="preserve"> </w:t>
    </w:r>
    <w:r w:rsidR="00DA1310">
      <w:rPr>
        <w:sz w:val="18"/>
        <w:szCs w:val="18"/>
      </w:rPr>
      <w:t>for Safeguarding C&amp;YP Hamp</w:t>
    </w:r>
    <w:r>
      <w:rPr>
        <w:sz w:val="18"/>
        <w:szCs w:val="18"/>
      </w:rPr>
      <w:t xml:space="preserve">shire. May 2020: Review </w:t>
    </w:r>
    <w:r w:rsidR="00586E7A">
      <w:rPr>
        <w:sz w:val="18"/>
        <w:szCs w:val="18"/>
      </w:rPr>
      <w:t>May 2022</w:t>
    </w:r>
  </w:p>
  <w:p w14:paraId="6E54338A" w14:textId="77777777" w:rsidR="00644504" w:rsidRPr="000131B9" w:rsidRDefault="00644504">
    <w:pPr>
      <w:pStyle w:val="Footer"/>
      <w:rPr>
        <w:sz w:val="18"/>
        <w:szCs w:val="18"/>
      </w:rPr>
    </w:pPr>
  </w:p>
  <w:p w14:paraId="2F4A18DD" w14:textId="77777777" w:rsidR="00644504" w:rsidRDefault="00644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F2B7" w14:textId="77777777" w:rsidR="001F1C99" w:rsidRDefault="001F1C99" w:rsidP="000131B9">
      <w:pPr>
        <w:spacing w:after="0" w:line="240" w:lineRule="auto"/>
      </w:pPr>
      <w:r>
        <w:separator/>
      </w:r>
    </w:p>
  </w:footnote>
  <w:footnote w:type="continuationSeparator" w:id="0">
    <w:p w14:paraId="16EDF421" w14:textId="77777777" w:rsidR="001F1C99" w:rsidRDefault="001F1C99" w:rsidP="000131B9">
      <w:pPr>
        <w:spacing w:after="0" w:line="240" w:lineRule="auto"/>
      </w:pPr>
      <w:r>
        <w:continuationSeparator/>
      </w:r>
    </w:p>
  </w:footnote>
  <w:footnote w:id="1">
    <w:p w14:paraId="432CD31F" w14:textId="77777777" w:rsidR="00C466ED" w:rsidRDefault="00C466ED" w:rsidP="00C466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466ED">
        <w:t>Labbé</w:t>
      </w:r>
      <w:proofErr w:type="spellEnd"/>
      <w:r w:rsidRPr="00C466ED">
        <w:t xml:space="preserve"> J, </w:t>
      </w:r>
      <w:proofErr w:type="spellStart"/>
      <w:r w:rsidRPr="00C466ED">
        <w:t>Caouette</w:t>
      </w:r>
      <w:proofErr w:type="spellEnd"/>
      <w:r w:rsidRPr="00C466ED">
        <w:t xml:space="preserve"> G. Recent skin injuries in normal children. </w:t>
      </w:r>
      <w:proofErr w:type="spellStart"/>
      <w:r w:rsidRPr="00C466ED">
        <w:t>Pediatrics</w:t>
      </w:r>
      <w:proofErr w:type="spellEnd"/>
      <w:r w:rsidRPr="00C466ED">
        <w:t>. 2001;108(2):271–6. [PubMed]</w:t>
      </w:r>
      <w:r>
        <w:t xml:space="preserve">, </w:t>
      </w:r>
      <w:r w:rsidR="00A94A4A">
        <w:t xml:space="preserve">NSPCC (2012) Core-Info: Bruises on children. </w:t>
      </w:r>
    </w:p>
  </w:footnote>
  <w:footnote w:id="2">
    <w:p w14:paraId="29AC13E5" w14:textId="77777777" w:rsidR="00A94A4A" w:rsidRDefault="00A94A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94A4A">
        <w:t>Petska</w:t>
      </w:r>
      <w:proofErr w:type="spellEnd"/>
      <w:r w:rsidRPr="00A94A4A">
        <w:t xml:space="preserve"> H.W., Sheets L.K., Knox B.L. Facial bruising as a precursor to abusive head trauma. Clin </w:t>
      </w:r>
      <w:proofErr w:type="spellStart"/>
      <w:r w:rsidRPr="00A94A4A">
        <w:t>Pediatr</w:t>
      </w:r>
      <w:proofErr w:type="spellEnd"/>
      <w:r w:rsidRPr="00A94A4A">
        <w:t xml:space="preserve"> (Phila) 2013; 52(1): 86-88.</w:t>
      </w:r>
    </w:p>
  </w:footnote>
  <w:footnote w:id="3">
    <w:p w14:paraId="4984048B" w14:textId="77777777" w:rsidR="00644504" w:rsidRDefault="00644504" w:rsidP="00533D9B">
      <w:pPr>
        <w:pStyle w:val="FootnoteText"/>
      </w:pPr>
      <w:r>
        <w:rPr>
          <w:rStyle w:val="FootnoteReference"/>
        </w:rPr>
        <w:footnoteRef/>
      </w:r>
      <w:r>
        <w:t xml:space="preserve">  Core Info Cardiff Child Protection Systematic Reviews </w:t>
      </w:r>
      <w:hyperlink r:id="rId1" w:history="1">
        <w:r w:rsidR="004870B3" w:rsidRPr="00080EE9">
          <w:rPr>
            <w:rStyle w:val="Hyperlink"/>
          </w:rPr>
          <w:t>https://learning.nspcc.org.uk/research-resources/pre-2013/bruises-children-core-info-leaflet</w:t>
        </w:r>
      </w:hyperlink>
      <w:r w:rsidR="004870B3">
        <w:t xml:space="preserve"> </w:t>
      </w:r>
    </w:p>
  </w:footnote>
  <w:footnote w:id="4">
    <w:p w14:paraId="68AF25DB" w14:textId="77777777" w:rsidR="00644504" w:rsidRDefault="00644504" w:rsidP="00533D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5BEC" w:rsidRPr="00ED5BEC">
        <w:t>Child Protection Evidence Systematic review on Bruising</w:t>
      </w:r>
      <w:r w:rsidR="00ED5BEC">
        <w:t xml:space="preserve"> March 2020 </w:t>
      </w:r>
      <w:hyperlink r:id="rId2" w:history="1">
        <w:r w:rsidR="00ED5BEC" w:rsidRPr="00080EE9">
          <w:rPr>
            <w:rStyle w:val="Hyperlink"/>
          </w:rPr>
          <w:t>https://www.rcpch.ac.uk/resources/child-protection-evidence-bruising</w:t>
        </w:r>
      </w:hyperlink>
      <w:r w:rsidR="00ED5BEC">
        <w:t xml:space="preserve"> </w:t>
      </w:r>
    </w:p>
  </w:footnote>
  <w:footnote w:id="5">
    <w:p w14:paraId="224C28D6" w14:textId="77777777" w:rsidR="00644504" w:rsidRDefault="00644504" w:rsidP="00533D9B">
      <w:pPr>
        <w:pStyle w:val="FootnoteText"/>
      </w:pPr>
      <w:r>
        <w:rPr>
          <w:rStyle w:val="FootnoteReference"/>
        </w:rPr>
        <w:footnoteRef/>
      </w:r>
      <w:r>
        <w:t xml:space="preserve"> When to suspect child maltreatment National Collaborating Centre for</w:t>
      </w:r>
    </w:p>
    <w:p w14:paraId="5EC77142" w14:textId="77777777" w:rsidR="00644504" w:rsidRDefault="00644504" w:rsidP="00533D9B">
      <w:pPr>
        <w:pStyle w:val="FootnoteText"/>
      </w:pPr>
      <w:r>
        <w:t>Women’s and Children’s Health 2009 ISBN 978-1-906985-15-8</w:t>
      </w:r>
    </w:p>
  </w:footnote>
  <w:footnote w:id="6">
    <w:p w14:paraId="2450D0D0" w14:textId="77777777" w:rsidR="00644504" w:rsidRDefault="00644504" w:rsidP="00BF49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F49F1">
        <w:t>SCIE (2016) Not making a referral after bruising to non-mobile babies: Practice issues from serious case reviews – learning into practice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4F9"/>
    <w:multiLevelType w:val="hybridMultilevel"/>
    <w:tmpl w:val="49B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5CC"/>
    <w:multiLevelType w:val="hybridMultilevel"/>
    <w:tmpl w:val="4F4E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2B7"/>
    <w:multiLevelType w:val="hybridMultilevel"/>
    <w:tmpl w:val="B7CE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31B6"/>
    <w:multiLevelType w:val="hybridMultilevel"/>
    <w:tmpl w:val="A94E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2BD0"/>
    <w:multiLevelType w:val="hybridMultilevel"/>
    <w:tmpl w:val="A44CA960"/>
    <w:lvl w:ilvl="0" w:tplc="C63A23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F78"/>
    <w:multiLevelType w:val="hybridMultilevel"/>
    <w:tmpl w:val="3040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1D"/>
    <w:rsid w:val="000131B9"/>
    <w:rsid w:val="0006200D"/>
    <w:rsid w:val="00185DE3"/>
    <w:rsid w:val="001F1C99"/>
    <w:rsid w:val="00231EF2"/>
    <w:rsid w:val="00323944"/>
    <w:rsid w:val="00366B33"/>
    <w:rsid w:val="0040391D"/>
    <w:rsid w:val="004870B3"/>
    <w:rsid w:val="00496299"/>
    <w:rsid w:val="00504517"/>
    <w:rsid w:val="00533D9B"/>
    <w:rsid w:val="005509EC"/>
    <w:rsid w:val="00586E7A"/>
    <w:rsid w:val="005D2341"/>
    <w:rsid w:val="005D75E3"/>
    <w:rsid w:val="005E7322"/>
    <w:rsid w:val="00644504"/>
    <w:rsid w:val="0072060D"/>
    <w:rsid w:val="00736A22"/>
    <w:rsid w:val="00A2066E"/>
    <w:rsid w:val="00A925EA"/>
    <w:rsid w:val="00A94A4A"/>
    <w:rsid w:val="00AE05E1"/>
    <w:rsid w:val="00BA474A"/>
    <w:rsid w:val="00BF49F1"/>
    <w:rsid w:val="00C33950"/>
    <w:rsid w:val="00C466ED"/>
    <w:rsid w:val="00CA3C31"/>
    <w:rsid w:val="00D32F69"/>
    <w:rsid w:val="00D77562"/>
    <w:rsid w:val="00DA1310"/>
    <w:rsid w:val="00E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0DBB4C6"/>
  <w15:docId w15:val="{B896FD48-0F75-4278-AD50-2F195394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B9"/>
  </w:style>
  <w:style w:type="paragraph" w:styleId="Footer">
    <w:name w:val="footer"/>
    <w:basedOn w:val="Normal"/>
    <w:link w:val="FooterChar"/>
    <w:uiPriority w:val="99"/>
    <w:unhideWhenUsed/>
    <w:rsid w:val="0001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B9"/>
  </w:style>
  <w:style w:type="paragraph" w:styleId="BalloonText">
    <w:name w:val="Balloon Text"/>
    <w:basedOn w:val="Normal"/>
    <w:link w:val="BalloonTextChar"/>
    <w:uiPriority w:val="99"/>
    <w:semiHidden/>
    <w:unhideWhenUsed/>
    <w:rsid w:val="0001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1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3D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D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D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3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703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1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MASH_Referrals@dudley.gov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stmidlands.procedures.org.uk/" TargetMode="External"/><Relationship Id="rId14" Type="http://schemas.openxmlformats.org/officeDocument/2006/relationships/hyperlink" Target="https://safeguarding.dudley.gov.uk/report-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cpch.ac.uk/resources/child-protection-evidence-bruising" TargetMode="External"/><Relationship Id="rId1" Type="http://schemas.openxmlformats.org/officeDocument/2006/relationships/hyperlink" Target="https://learning.nspcc.org.uk/research-resources/pre-2013/bruises-children-core-info-leaf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9E57-AF45-4AD3-826A-EA2680C1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Susan (Dudley CCG)</dc:creator>
  <cp:lastModifiedBy>Neal Balfour (Childrens and Young People Safeguarding and Review)</cp:lastModifiedBy>
  <cp:revision>2</cp:revision>
  <dcterms:created xsi:type="dcterms:W3CDTF">2021-06-22T15:05:00Z</dcterms:created>
  <dcterms:modified xsi:type="dcterms:W3CDTF">2021-06-22T15:05:00Z</dcterms:modified>
</cp:coreProperties>
</file>