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A817" w14:textId="077C141A" w:rsidR="007F0400" w:rsidRDefault="008A7655">
      <w:pPr>
        <w:spacing w:line="200" w:lineRule="exact"/>
      </w:pPr>
      <w:r>
        <w:pict w14:anchorId="4A82C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40" type="#_x0000_t75" style="position:absolute;margin-left:406.25pt;margin-top:12.65pt;width:171.9pt;height:44.7pt;z-index:-251672576;mso-position-horizontal-relative:page;mso-position-vertical-relative:page">
            <v:imagedata r:id="rId11" o:title=""/>
            <w10:wrap anchorx="page" anchory="page"/>
          </v:shape>
        </w:pict>
      </w:r>
    </w:p>
    <w:p w14:paraId="1D4AB1E7" w14:textId="7BFBD735" w:rsidR="007F0400" w:rsidRDefault="007F0400">
      <w:pPr>
        <w:ind w:left="547"/>
      </w:pPr>
    </w:p>
    <w:p w14:paraId="5597B000" w14:textId="77777777" w:rsidR="007F0400" w:rsidRDefault="007F0400">
      <w:pPr>
        <w:spacing w:before="2" w:line="180" w:lineRule="exact"/>
        <w:rPr>
          <w:sz w:val="19"/>
          <w:szCs w:val="19"/>
        </w:rPr>
      </w:pPr>
    </w:p>
    <w:p w14:paraId="3747DBF9" w14:textId="77777777" w:rsidR="007F0400" w:rsidRDefault="007F0400">
      <w:pPr>
        <w:spacing w:line="200" w:lineRule="exact"/>
      </w:pPr>
    </w:p>
    <w:p w14:paraId="5ACEAF7B" w14:textId="31349CEA" w:rsidR="007F0400" w:rsidRDefault="007F0400">
      <w:pPr>
        <w:spacing w:line="200" w:lineRule="exact"/>
      </w:pPr>
    </w:p>
    <w:p w14:paraId="329C3F3F" w14:textId="77777777" w:rsidR="00EC04EC" w:rsidRPr="003400FE" w:rsidRDefault="00EC04EC">
      <w:pPr>
        <w:rPr>
          <w:rStyle w:val="Strong"/>
          <w:rFonts w:ascii="Arial" w:hAnsi="Arial" w:cs="Arial"/>
          <w:color w:val="000FA0"/>
          <w:sz w:val="28"/>
          <w:lang w:val="en-GB"/>
        </w:rPr>
      </w:pPr>
      <w:bookmarkStart w:id="0" w:name="_Toc130902777"/>
      <w:bookmarkStart w:id="1" w:name="_Toc139549237"/>
      <w:r w:rsidRPr="003400FE">
        <w:rPr>
          <w:rStyle w:val="Strong"/>
          <w:rFonts w:ascii="Arial" w:hAnsi="Arial" w:cs="Arial"/>
          <w:color w:val="000FA0"/>
          <w:sz w:val="28"/>
          <w:lang w:val="en-GB"/>
        </w:rPr>
        <w:t>Guidance Questions for Practitioners</w:t>
      </w:r>
    </w:p>
    <w:p w14:paraId="55B0D54F" w14:textId="77777777" w:rsidR="00EC04EC" w:rsidRDefault="00EC04EC">
      <w:pPr>
        <w:rPr>
          <w:rStyle w:val="Strong"/>
          <w:rFonts w:ascii="Arial" w:hAnsi="Arial" w:cs="Arial"/>
          <w:b w:val="0"/>
          <w:bCs w:val="0"/>
          <w:color w:val="000FA0"/>
          <w:sz w:val="28"/>
          <w:lang w:val="en-GB"/>
        </w:rPr>
      </w:pPr>
    </w:p>
    <w:p w14:paraId="51974395" w14:textId="77777777" w:rsidR="00EC04EC" w:rsidRPr="00EC04EC" w:rsidRDefault="00EC04EC" w:rsidP="00EC04EC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Listed below are examples of questions to ask where you are concerned about </w:t>
      </w:r>
    </w:p>
    <w:p w14:paraId="1531B115" w14:textId="77777777" w:rsidR="00EC04EC" w:rsidRDefault="00EC04EC" w:rsidP="00EC04EC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someone’s safety in their own home, where you suspect a risk of self- neglect and hoarding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.</w:t>
      </w:r>
    </w:p>
    <w:p w14:paraId="2C32918F" w14:textId="77777777" w:rsidR="00EC04EC" w:rsidRDefault="00EC04EC" w:rsidP="00EC04EC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38D34EB7" w14:textId="27D7C4C8" w:rsidR="00EC04EC" w:rsidRDefault="00EC04EC" w:rsidP="00EC04EC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The information gained from these questions will inform the referral process and provide the information needed to alert other agencies. Most </w:t>
      </w:r>
      <w:r w:rsid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individuals</w:t>
      </w: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with a hoarding problem will be embarrassed about their surroundings so adapt the question to suit the individual</w:t>
      </w:r>
    </w:p>
    <w:p w14:paraId="45183664" w14:textId="77777777" w:rsidR="00EC04EC" w:rsidRDefault="00EC04EC" w:rsidP="00EC04EC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108ADFDD" w14:textId="7777777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How do you get in and out of your property, do you feel safe living here? </w:t>
      </w:r>
    </w:p>
    <w:p w14:paraId="3ABAE95E" w14:textId="537B77E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Have you ever had an accident, slipped, tripped up or fallen? How did it happen? </w:t>
      </w:r>
    </w:p>
    <w:p w14:paraId="2F978AF3" w14:textId="07E41B43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How have you made your home safer to prevent this (above) from happening </w:t>
      </w:r>
    </w:p>
    <w:p w14:paraId="63BA50E9" w14:textId="7777777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again? </w:t>
      </w:r>
    </w:p>
    <w:p w14:paraId="7DBEE32B" w14:textId="00E98AE6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How do move safely around your home ( where the floor is uneven or covered, </w:t>
      </w:r>
    </w:p>
    <w:p w14:paraId="1F1DD160" w14:textId="77777777" w:rsidR="00EC04EC" w:rsidRPr="00EC04EC" w:rsidRDefault="00EC04EC" w:rsidP="00EC04EC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or there are exposed wires, damp, rot, or other hazards) </w:t>
      </w:r>
    </w:p>
    <w:p w14:paraId="55F600F4" w14:textId="26F9A97F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Has a fire ever started by accident? </w:t>
      </w:r>
    </w:p>
    <w:p w14:paraId="598F6981" w14:textId="5744B6F1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How do you get hot water, lighting, heating in here? Do these services work </w:t>
      </w:r>
    </w:p>
    <w:p w14:paraId="6DCF6409" w14:textId="7777777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properly? Have they ever been tested? </w:t>
      </w:r>
    </w:p>
    <w:p w14:paraId="483D95DF" w14:textId="48BDA9D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Do you ever use candles or an open flame to heat and light here or cook with </w:t>
      </w:r>
    </w:p>
    <w:p w14:paraId="7DAB555D" w14:textId="7777777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camping gas? </w:t>
      </w:r>
    </w:p>
    <w:p w14:paraId="30F6CA52" w14:textId="52B85E5D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How do you manage to keep yourself warm? Especially in winter? </w:t>
      </w:r>
    </w:p>
    <w:p w14:paraId="06BC773F" w14:textId="698674B3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When did you last go out in your garden? Do you feel safe to go out there? </w:t>
      </w:r>
    </w:p>
    <w:p w14:paraId="07375BFF" w14:textId="076784A2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Are you worried about other people getting into your garden to try and break-in? </w:t>
      </w:r>
    </w:p>
    <w:p w14:paraId="71D0EA46" w14:textId="7777777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Has this ever happened? </w:t>
      </w:r>
    </w:p>
    <w:p w14:paraId="76B878CF" w14:textId="29F1C320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Are you worried about mice, rats or foxes, or other pests? Do you leave food out </w:t>
      </w:r>
    </w:p>
    <w:p w14:paraId="1DFFA74B" w14:textId="77777777" w:rsidR="00EC04EC" w:rsidRPr="00EC04EC" w:rsidRDefault="00EC04EC" w:rsidP="00EC04EC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for them? </w:t>
      </w:r>
    </w:p>
    <w:p w14:paraId="69E6A72E" w14:textId="707A4813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Have you ever seen mice or rats in your home? Have they eaten any of your food? Or got upstairs and be nesting anywhere?</w:t>
      </w:r>
    </w:p>
    <w:p w14:paraId="50A88B6B" w14:textId="61B3A744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Can you prepare food, cook and wash up in your kitchen? </w:t>
      </w:r>
    </w:p>
    <w:p w14:paraId="35827C29" w14:textId="7430A319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Do you use your fridge? Can I have look in it? How do you keep things cold in the hot weather? </w:t>
      </w:r>
    </w:p>
    <w:p w14:paraId="20695878" w14:textId="6BB671A0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How do you keep yourself clean? Can I see your bathroom? Are you able to use your bathroom and use the </w:t>
      </w:r>
      <w:proofErr w:type="gramStart"/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toilet</w:t>
      </w:r>
      <w:proofErr w:type="gramEnd"/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ok? Have a wash, bath? Shower? </w:t>
      </w:r>
    </w:p>
    <w:p w14:paraId="68387D08" w14:textId="6E09D27D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Can you show me where you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and your children (if relevant) </w:t>
      </w: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sleep and let me see your upstairs rooms? Are the stairs safe to walk up? ( </w:t>
      </w:r>
      <w:proofErr w:type="gramStart"/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if</w:t>
      </w:r>
      <w:proofErr w:type="gramEnd"/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there are any) </w:t>
      </w:r>
    </w:p>
    <w:p w14:paraId="5A218195" w14:textId="2531BF6E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What do you do with your dirty washing? </w:t>
      </w:r>
    </w:p>
    <w:p w14:paraId="52751DA0" w14:textId="1D0A5A7C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Where do you sleep? Are you able to change your bed linen regularly? When did </w:t>
      </w:r>
    </w:p>
    <w:p w14:paraId="71FE5D90" w14:textId="7777777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you last change them? </w:t>
      </w:r>
    </w:p>
    <w:p w14:paraId="42AA3515" w14:textId="31AD4942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How do you keep yourself warm at night? Have you got extra coverings to put on your bed if you are cold? </w:t>
      </w:r>
    </w:p>
    <w:p w14:paraId="16C345CA" w14:textId="4EE5F89C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Are there any broken windows in your home? Any repairs that need to be done?</w:t>
      </w:r>
    </w:p>
    <w:p w14:paraId="5C592415" w14:textId="362CF52E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Because of the number of possessions you have, do you find it difficult to use </w:t>
      </w:r>
    </w:p>
    <w:p w14:paraId="62CA2154" w14:textId="77777777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some of your rooms? If so which ones? </w:t>
      </w:r>
    </w:p>
    <w:p w14:paraId="2647F3DE" w14:textId="4F039183" w:rsidR="00EC04EC" w:rsidRPr="00EC04EC" w:rsidRDefault="00EC04EC" w:rsidP="00EC04EC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Do you struggle with discarding things or to what extent do you have difficulty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</w:t>
      </w: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discarding (or recycling, selling, giving away) ordinary things that other people </w:t>
      </w:r>
    </w:p>
    <w:p w14:paraId="60E00E84" w14:textId="77777777" w:rsidR="003400FE" w:rsidRDefault="00EC04EC" w:rsidP="00EC04EC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EC04EC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would get rid of?</w:t>
      </w:r>
    </w:p>
    <w:p w14:paraId="3A9153E4" w14:textId="77777777" w:rsidR="003400FE" w:rsidRDefault="003400FE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br w:type="page"/>
      </w:r>
    </w:p>
    <w:p w14:paraId="40750DDE" w14:textId="65C0FC67" w:rsidR="003400FE" w:rsidRDefault="003400FE" w:rsidP="003400FE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FA0"/>
          <w:sz w:val="28"/>
          <w:lang w:val="en-GB"/>
        </w:rPr>
      </w:pPr>
      <w:r w:rsidRPr="003400FE">
        <w:rPr>
          <w:rStyle w:val="Strong"/>
          <w:rFonts w:ascii="Arial" w:hAnsi="Arial" w:cs="Arial"/>
          <w:b w:val="0"/>
          <w:bCs w:val="0"/>
          <w:color w:val="000FA0"/>
          <w:sz w:val="28"/>
          <w:lang w:val="en-GB"/>
        </w:rPr>
        <w:lastRenderedPageBreak/>
        <w:t xml:space="preserve">Guidance for Practitioners </w:t>
      </w:r>
    </w:p>
    <w:p w14:paraId="379FF720" w14:textId="77777777" w:rsidR="003400FE" w:rsidRPr="003400FE" w:rsidRDefault="003400FE" w:rsidP="003400FE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65A1D3F7" w14:textId="0ED85C32" w:rsidR="003400FE" w:rsidRPr="003400FE" w:rsidRDefault="003400FE" w:rsidP="003400FE">
      <w:pPr>
        <w:rPr>
          <w:rStyle w:val="Strong"/>
          <w:rFonts w:ascii="Arial" w:hAnsi="Arial" w:cs="Arial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sz w:val="24"/>
          <w:szCs w:val="18"/>
          <w:lang w:val="en-GB"/>
        </w:rPr>
        <w:t xml:space="preserve">Hoarding Insight characteristics </w:t>
      </w:r>
    </w:p>
    <w:p w14:paraId="1D55AE47" w14:textId="77777777" w:rsidR="003400FE" w:rsidRPr="003400FE" w:rsidRDefault="003400FE" w:rsidP="003400FE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6E602BAB" w14:textId="77777777" w:rsidR="003400FE" w:rsidRPr="003400FE" w:rsidRDefault="003400FE" w:rsidP="003400FE">
      <w:pP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Use this guide as a baseline to describe the person’s attitude towards their hoarding. Provide additional information in your referrals and reports to enable a tailored approach that is relevant to the individual.</w:t>
      </w:r>
    </w:p>
    <w:p w14:paraId="7258C284" w14:textId="77777777" w:rsidR="003400FE" w:rsidRPr="003400FE" w:rsidRDefault="003400FE" w:rsidP="003400FE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1BACA2CA" w14:textId="2BA895DB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sz w:val="24"/>
          <w:szCs w:val="18"/>
          <w:lang w:val="en-GB"/>
        </w:rPr>
        <w:t xml:space="preserve">Good or fair insight: </w:t>
      </w:r>
    </w:p>
    <w:p w14:paraId="7D89CA99" w14:textId="77777777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09B166F0" w14:textId="2250D930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recognises that hoarding-related beliefs and behaviours (relating to difficulty discarding items, clutter or excessive acquisition) are problematic. 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recognises these behaviours in themselves.</w:t>
      </w:r>
    </w:p>
    <w:p w14:paraId="57EF1B16" w14:textId="77777777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75C6C566" w14:textId="4A6D69BC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sz w:val="24"/>
          <w:szCs w:val="18"/>
          <w:lang w:val="en-GB"/>
        </w:rPr>
        <w:t>Poor insight:</w:t>
      </w:r>
    </w:p>
    <w:p w14:paraId="0ECB632E" w14:textId="77777777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7CEC7C36" w14:textId="6C0825D4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is mostly convinced that hoarding-related beliefs and behaviours (relating to difficulty discarding items, clutter or excessive acquisition) are not problematic despite evidence to the contrary. 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might recognise a storage problem but has little self-recognition or acceptance of their own hoarding behaviour. </w:t>
      </w:r>
    </w:p>
    <w:p w14:paraId="3CA5BB6F" w14:textId="77777777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</w:p>
    <w:p w14:paraId="1766307C" w14:textId="507B328B" w:rsidR="003400FE" w:rsidRDefault="003400FE" w:rsidP="003400FE">
      <w:pPr>
        <w:pStyle w:val="ListParagraph"/>
        <w:ind w:left="0"/>
        <w:rPr>
          <w:rStyle w:val="Strong"/>
          <w:rFonts w:ascii="Arial" w:hAnsi="Arial" w:cs="Arial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sz w:val="24"/>
          <w:szCs w:val="18"/>
          <w:lang w:val="en-GB"/>
        </w:rPr>
        <w:t>Absent (delusional) insight:</w:t>
      </w:r>
    </w:p>
    <w:p w14:paraId="214ED20B" w14:textId="77777777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sz w:val="24"/>
          <w:szCs w:val="18"/>
          <w:lang w:val="en-GB"/>
        </w:rPr>
      </w:pPr>
    </w:p>
    <w:p w14:paraId="468F3881" w14:textId="0FBB29D6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is convinced that hoarding-related beliefs and behaviours (relating to difficulty discarding items, clutter or excessive acquisition) are not problematic despite evidence to the contrary. 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is completely excepting of their living environment despite it being hoarded and possibly a risk to health. </w:t>
      </w:r>
    </w:p>
    <w:p w14:paraId="3A13C6F4" w14:textId="77777777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sz w:val="24"/>
          <w:szCs w:val="18"/>
          <w:lang w:val="en-GB"/>
        </w:rPr>
      </w:pPr>
    </w:p>
    <w:p w14:paraId="7F77819B" w14:textId="67DCB7C6" w:rsidR="003400FE" w:rsidRDefault="003400FE" w:rsidP="003400FE">
      <w:pPr>
        <w:pStyle w:val="ListParagraph"/>
        <w:ind w:left="0"/>
        <w:rPr>
          <w:rStyle w:val="Strong"/>
          <w:rFonts w:ascii="Arial" w:hAnsi="Arial" w:cs="Arial"/>
          <w:sz w:val="24"/>
          <w:szCs w:val="18"/>
          <w:lang w:val="en-GB"/>
        </w:rPr>
      </w:pPr>
      <w:r w:rsidRPr="003400FE">
        <w:rPr>
          <w:rStyle w:val="Strong"/>
          <w:rFonts w:ascii="Arial" w:hAnsi="Arial" w:cs="Arial"/>
          <w:sz w:val="24"/>
          <w:szCs w:val="18"/>
          <w:lang w:val="en-GB"/>
        </w:rPr>
        <w:t>Detached with assigned blame:</w:t>
      </w:r>
    </w:p>
    <w:p w14:paraId="19832796" w14:textId="77777777" w:rsidR="003400FE" w:rsidRPr="003400FE" w:rsidRDefault="003400FE" w:rsidP="003400FE">
      <w:pPr>
        <w:pStyle w:val="ListParagraph"/>
        <w:ind w:left="0"/>
        <w:rPr>
          <w:rStyle w:val="Strong"/>
          <w:rFonts w:ascii="Arial" w:hAnsi="Arial" w:cs="Arial"/>
          <w:sz w:val="24"/>
          <w:szCs w:val="18"/>
          <w:lang w:val="en-GB"/>
        </w:rPr>
      </w:pPr>
    </w:p>
    <w:p w14:paraId="6FA9FC62" w14:textId="0F2C0008" w:rsidR="00EC04EC" w:rsidRPr="00EC04EC" w:rsidRDefault="003400FE" w:rsidP="003400FE">
      <w:pPr>
        <w:pStyle w:val="ListParagraph"/>
        <w:ind w:left="0"/>
        <w:rPr>
          <w:rStyle w:val="Strong"/>
          <w:rFonts w:ascii="Arial" w:eastAsiaTheme="majorEastAsia" w:hAnsi="Arial" w:cs="Arial"/>
          <w:color w:val="000FA0"/>
          <w:sz w:val="28"/>
          <w:szCs w:val="32"/>
          <w:lang w:val="en-GB"/>
        </w:rPr>
      </w:pP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has been away from their property for an extended period. The </w:t>
      </w:r>
      <w:r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person</w:t>
      </w:r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has formed a detachment from the hoarded property and is now convinced a 3rd party is to blame for the condition of the property. For </w:t>
      </w:r>
      <w:proofErr w:type="gramStart"/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>example</w:t>
      </w:r>
      <w:proofErr w:type="gramEnd"/>
      <w:r w:rsidRPr="003400FE">
        <w:rPr>
          <w:rStyle w:val="Strong"/>
          <w:rFonts w:ascii="Arial" w:hAnsi="Arial" w:cs="Arial"/>
          <w:b w:val="0"/>
          <w:bCs w:val="0"/>
          <w:sz w:val="24"/>
          <w:szCs w:val="18"/>
          <w:lang w:val="en-GB"/>
        </w:rPr>
        <w:t xml:space="preserve"> a burglary has taken place, squatters or other household members</w:t>
      </w:r>
    </w:p>
    <w:bookmarkEnd w:id="0"/>
    <w:bookmarkEnd w:id="1"/>
    <w:sectPr w:rsidR="00EC04EC" w:rsidRPr="00EC04EC" w:rsidSect="00D87C1B">
      <w:footerReference w:type="default" r:id="rId12"/>
      <w:pgSz w:w="11940" w:h="16860"/>
      <w:pgMar w:top="709" w:right="900" w:bottom="851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8C7D" w14:textId="77777777" w:rsidR="009C7C5C" w:rsidRDefault="009C7C5C">
      <w:r>
        <w:separator/>
      </w:r>
    </w:p>
  </w:endnote>
  <w:endnote w:type="continuationSeparator" w:id="0">
    <w:p w14:paraId="33F133A7" w14:textId="77777777" w:rsidR="009C7C5C" w:rsidRDefault="009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6DBA" w14:textId="77777777" w:rsidR="007F0400" w:rsidRDefault="007F040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8724" w14:textId="77777777" w:rsidR="009C7C5C" w:rsidRDefault="009C7C5C">
      <w:r>
        <w:separator/>
      </w:r>
    </w:p>
  </w:footnote>
  <w:footnote w:type="continuationSeparator" w:id="0">
    <w:p w14:paraId="770CB240" w14:textId="77777777" w:rsidR="009C7C5C" w:rsidRDefault="009C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50B"/>
    <w:multiLevelType w:val="hybridMultilevel"/>
    <w:tmpl w:val="D7849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3F26"/>
    <w:multiLevelType w:val="hybridMultilevel"/>
    <w:tmpl w:val="8C46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5B2"/>
    <w:multiLevelType w:val="hybridMultilevel"/>
    <w:tmpl w:val="FDC657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B61F90"/>
    <w:multiLevelType w:val="hybridMultilevel"/>
    <w:tmpl w:val="1134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745"/>
    <w:multiLevelType w:val="hybridMultilevel"/>
    <w:tmpl w:val="E2BA9308"/>
    <w:lvl w:ilvl="0" w:tplc="C6624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B0D"/>
    <w:multiLevelType w:val="hybridMultilevel"/>
    <w:tmpl w:val="0E5889A4"/>
    <w:lvl w:ilvl="0" w:tplc="BD0AC972">
      <w:start w:val="1"/>
      <w:numFmt w:val="decimal"/>
      <w:lvlText w:val="%1."/>
      <w:lvlJc w:val="left"/>
      <w:pPr>
        <w:ind w:left="662" w:hanging="2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A934A8F0">
      <w:start w:val="1"/>
      <w:numFmt w:val="decimal"/>
      <w:lvlText w:val="%2."/>
      <w:lvlJc w:val="left"/>
      <w:pPr>
        <w:ind w:left="1115" w:hanging="36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 w:tplc="9D7667FC">
      <w:numFmt w:val="bullet"/>
      <w:lvlText w:val="•"/>
      <w:lvlJc w:val="left"/>
      <w:pPr>
        <w:ind w:left="2186" w:hanging="363"/>
      </w:pPr>
      <w:rPr>
        <w:rFonts w:hint="default"/>
        <w:lang w:val="en-US" w:eastAsia="en-US" w:bidi="ar-SA"/>
      </w:rPr>
    </w:lvl>
    <w:lvl w:ilvl="3" w:tplc="AD401A2C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4" w:tplc="6CCE7F10">
      <w:numFmt w:val="bullet"/>
      <w:lvlText w:val="•"/>
      <w:lvlJc w:val="left"/>
      <w:pPr>
        <w:ind w:left="4320" w:hanging="363"/>
      </w:pPr>
      <w:rPr>
        <w:rFonts w:hint="default"/>
        <w:lang w:val="en-US" w:eastAsia="en-US" w:bidi="ar-SA"/>
      </w:rPr>
    </w:lvl>
    <w:lvl w:ilvl="5" w:tplc="09F2D400">
      <w:numFmt w:val="bullet"/>
      <w:lvlText w:val="•"/>
      <w:lvlJc w:val="left"/>
      <w:pPr>
        <w:ind w:left="5387" w:hanging="363"/>
      </w:pPr>
      <w:rPr>
        <w:rFonts w:hint="default"/>
        <w:lang w:val="en-US" w:eastAsia="en-US" w:bidi="ar-SA"/>
      </w:rPr>
    </w:lvl>
    <w:lvl w:ilvl="6" w:tplc="A7EEFE26">
      <w:numFmt w:val="bullet"/>
      <w:lvlText w:val="•"/>
      <w:lvlJc w:val="left"/>
      <w:pPr>
        <w:ind w:left="6453" w:hanging="363"/>
      </w:pPr>
      <w:rPr>
        <w:rFonts w:hint="default"/>
        <w:lang w:val="en-US" w:eastAsia="en-US" w:bidi="ar-SA"/>
      </w:rPr>
    </w:lvl>
    <w:lvl w:ilvl="7" w:tplc="A0706A96">
      <w:numFmt w:val="bullet"/>
      <w:lvlText w:val="•"/>
      <w:lvlJc w:val="left"/>
      <w:pPr>
        <w:ind w:left="7520" w:hanging="363"/>
      </w:pPr>
      <w:rPr>
        <w:rFonts w:hint="default"/>
        <w:lang w:val="en-US" w:eastAsia="en-US" w:bidi="ar-SA"/>
      </w:rPr>
    </w:lvl>
    <w:lvl w:ilvl="8" w:tplc="846C9F90">
      <w:numFmt w:val="bullet"/>
      <w:lvlText w:val="•"/>
      <w:lvlJc w:val="left"/>
      <w:pPr>
        <w:ind w:left="8587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0C710C77"/>
    <w:multiLevelType w:val="hybridMultilevel"/>
    <w:tmpl w:val="B670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26541"/>
    <w:multiLevelType w:val="hybridMultilevel"/>
    <w:tmpl w:val="846C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14587"/>
    <w:multiLevelType w:val="hybridMultilevel"/>
    <w:tmpl w:val="3FB0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E96"/>
    <w:multiLevelType w:val="hybridMultilevel"/>
    <w:tmpl w:val="22F47190"/>
    <w:lvl w:ilvl="0" w:tplc="599648A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2EA26AE6">
      <w:start w:val="1"/>
      <w:numFmt w:val="decimal"/>
      <w:lvlText w:val="%2)"/>
      <w:lvlJc w:val="left"/>
      <w:pPr>
        <w:ind w:left="119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AAD11A4"/>
    <w:multiLevelType w:val="hybridMultilevel"/>
    <w:tmpl w:val="00A4D24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1E748A1"/>
    <w:multiLevelType w:val="hybridMultilevel"/>
    <w:tmpl w:val="0D560840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2C9161CD"/>
    <w:multiLevelType w:val="hybridMultilevel"/>
    <w:tmpl w:val="7678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059A"/>
    <w:multiLevelType w:val="hybridMultilevel"/>
    <w:tmpl w:val="4C24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1076"/>
    <w:multiLevelType w:val="hybridMultilevel"/>
    <w:tmpl w:val="5340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45A6"/>
    <w:multiLevelType w:val="hybridMultilevel"/>
    <w:tmpl w:val="601A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2DA"/>
    <w:multiLevelType w:val="hybridMultilevel"/>
    <w:tmpl w:val="CED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B63DA"/>
    <w:multiLevelType w:val="hybridMultilevel"/>
    <w:tmpl w:val="F7E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E5685"/>
    <w:multiLevelType w:val="hybridMultilevel"/>
    <w:tmpl w:val="EFBA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6CC"/>
    <w:multiLevelType w:val="multilevel"/>
    <w:tmpl w:val="BC6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4D5EF8"/>
    <w:multiLevelType w:val="hybridMultilevel"/>
    <w:tmpl w:val="3B78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8294B"/>
    <w:multiLevelType w:val="hybridMultilevel"/>
    <w:tmpl w:val="B27E1DB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4BC6BE1"/>
    <w:multiLevelType w:val="hybridMultilevel"/>
    <w:tmpl w:val="D9B6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F41D0"/>
    <w:multiLevelType w:val="hybridMultilevel"/>
    <w:tmpl w:val="14C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6C5D"/>
    <w:multiLevelType w:val="hybridMultilevel"/>
    <w:tmpl w:val="F83E0E4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64AF5079"/>
    <w:multiLevelType w:val="hybridMultilevel"/>
    <w:tmpl w:val="FDDC893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4CB0D2F"/>
    <w:multiLevelType w:val="hybridMultilevel"/>
    <w:tmpl w:val="A8B00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10A84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6936"/>
    <w:multiLevelType w:val="hybridMultilevel"/>
    <w:tmpl w:val="BA34D4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2E47C2"/>
    <w:multiLevelType w:val="hybridMultilevel"/>
    <w:tmpl w:val="532408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987FE0"/>
    <w:multiLevelType w:val="hybridMultilevel"/>
    <w:tmpl w:val="1884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44FD3"/>
    <w:multiLevelType w:val="hybridMultilevel"/>
    <w:tmpl w:val="1FD2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53D49"/>
    <w:multiLevelType w:val="hybridMultilevel"/>
    <w:tmpl w:val="98EC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53E7"/>
    <w:multiLevelType w:val="hybridMultilevel"/>
    <w:tmpl w:val="1E90CD7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C9F347D"/>
    <w:multiLevelType w:val="hybridMultilevel"/>
    <w:tmpl w:val="C82020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6361779">
    <w:abstractNumId w:val="19"/>
  </w:num>
  <w:num w:numId="2" w16cid:durableId="1552576478">
    <w:abstractNumId w:val="10"/>
  </w:num>
  <w:num w:numId="3" w16cid:durableId="194805587">
    <w:abstractNumId w:val="25"/>
  </w:num>
  <w:num w:numId="4" w16cid:durableId="445974867">
    <w:abstractNumId w:val="32"/>
  </w:num>
  <w:num w:numId="5" w16cid:durableId="1980842641">
    <w:abstractNumId w:val="0"/>
  </w:num>
  <w:num w:numId="6" w16cid:durableId="2073502517">
    <w:abstractNumId w:val="9"/>
  </w:num>
  <w:num w:numId="7" w16cid:durableId="2027561464">
    <w:abstractNumId w:val="26"/>
  </w:num>
  <w:num w:numId="8" w16cid:durableId="1760639267">
    <w:abstractNumId w:val="2"/>
  </w:num>
  <w:num w:numId="9" w16cid:durableId="1394422683">
    <w:abstractNumId w:val="12"/>
  </w:num>
  <w:num w:numId="10" w16cid:durableId="1853687667">
    <w:abstractNumId w:val="3"/>
  </w:num>
  <w:num w:numId="11" w16cid:durableId="1117410072">
    <w:abstractNumId w:val="16"/>
  </w:num>
  <w:num w:numId="12" w16cid:durableId="1010988075">
    <w:abstractNumId w:val="22"/>
  </w:num>
  <w:num w:numId="13" w16cid:durableId="742339165">
    <w:abstractNumId w:val="31"/>
  </w:num>
  <w:num w:numId="14" w16cid:durableId="1824008616">
    <w:abstractNumId w:val="23"/>
  </w:num>
  <w:num w:numId="15" w16cid:durableId="2134707257">
    <w:abstractNumId w:val="7"/>
  </w:num>
  <w:num w:numId="16" w16cid:durableId="961693352">
    <w:abstractNumId w:val="13"/>
  </w:num>
  <w:num w:numId="17" w16cid:durableId="397165883">
    <w:abstractNumId w:val="20"/>
  </w:num>
  <w:num w:numId="18" w16cid:durableId="408429329">
    <w:abstractNumId w:val="14"/>
  </w:num>
  <w:num w:numId="19" w16cid:durableId="1019702291">
    <w:abstractNumId w:val="24"/>
  </w:num>
  <w:num w:numId="20" w16cid:durableId="572398324">
    <w:abstractNumId w:val="18"/>
  </w:num>
  <w:num w:numId="21" w16cid:durableId="1268536654">
    <w:abstractNumId w:val="21"/>
  </w:num>
  <w:num w:numId="22" w16cid:durableId="1044864499">
    <w:abstractNumId w:val="5"/>
  </w:num>
  <w:num w:numId="23" w16cid:durableId="1972510897">
    <w:abstractNumId w:val="11"/>
  </w:num>
  <w:num w:numId="24" w16cid:durableId="1672173588">
    <w:abstractNumId w:val="4"/>
  </w:num>
  <w:num w:numId="25" w16cid:durableId="1473785954">
    <w:abstractNumId w:val="28"/>
  </w:num>
  <w:num w:numId="26" w16cid:durableId="1552033233">
    <w:abstractNumId w:val="33"/>
  </w:num>
  <w:num w:numId="27" w16cid:durableId="850025310">
    <w:abstractNumId w:val="27"/>
  </w:num>
  <w:num w:numId="28" w16cid:durableId="543374766">
    <w:abstractNumId w:val="29"/>
  </w:num>
  <w:num w:numId="29" w16cid:durableId="45036982">
    <w:abstractNumId w:val="15"/>
  </w:num>
  <w:num w:numId="30" w16cid:durableId="1253473856">
    <w:abstractNumId w:val="17"/>
  </w:num>
  <w:num w:numId="31" w16cid:durableId="107510347">
    <w:abstractNumId w:val="1"/>
  </w:num>
  <w:num w:numId="32" w16cid:durableId="1995445752">
    <w:abstractNumId w:val="30"/>
  </w:num>
  <w:num w:numId="33" w16cid:durableId="175385566">
    <w:abstractNumId w:val="8"/>
  </w:num>
  <w:num w:numId="34" w16cid:durableId="396124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00"/>
    <w:rsid w:val="0000315B"/>
    <w:rsid w:val="000554BA"/>
    <w:rsid w:val="00075109"/>
    <w:rsid w:val="00087371"/>
    <w:rsid w:val="00094A99"/>
    <w:rsid w:val="000F54C3"/>
    <w:rsid w:val="001174D0"/>
    <w:rsid w:val="00137756"/>
    <w:rsid w:val="0015106B"/>
    <w:rsid w:val="0019432C"/>
    <w:rsid w:val="001A0533"/>
    <w:rsid w:val="001C18B6"/>
    <w:rsid w:val="001E2C79"/>
    <w:rsid w:val="001F7762"/>
    <w:rsid w:val="0020555B"/>
    <w:rsid w:val="00205912"/>
    <w:rsid w:val="00224DAD"/>
    <w:rsid w:val="00245197"/>
    <w:rsid w:val="002620DB"/>
    <w:rsid w:val="00275D46"/>
    <w:rsid w:val="002847D8"/>
    <w:rsid w:val="002A6C7E"/>
    <w:rsid w:val="002B3365"/>
    <w:rsid w:val="002F0C04"/>
    <w:rsid w:val="002F5162"/>
    <w:rsid w:val="0030274D"/>
    <w:rsid w:val="003400FE"/>
    <w:rsid w:val="003507A3"/>
    <w:rsid w:val="00353217"/>
    <w:rsid w:val="00356163"/>
    <w:rsid w:val="003C0392"/>
    <w:rsid w:val="003C5945"/>
    <w:rsid w:val="003C5BE2"/>
    <w:rsid w:val="003F3903"/>
    <w:rsid w:val="004007C6"/>
    <w:rsid w:val="00403CF4"/>
    <w:rsid w:val="004219B5"/>
    <w:rsid w:val="004254BA"/>
    <w:rsid w:val="00426D40"/>
    <w:rsid w:val="004416A7"/>
    <w:rsid w:val="00442A6A"/>
    <w:rsid w:val="00474571"/>
    <w:rsid w:val="0047661C"/>
    <w:rsid w:val="00477585"/>
    <w:rsid w:val="0049344E"/>
    <w:rsid w:val="004A3DB1"/>
    <w:rsid w:val="004B3331"/>
    <w:rsid w:val="004C491A"/>
    <w:rsid w:val="004D7737"/>
    <w:rsid w:val="00504BFC"/>
    <w:rsid w:val="00522997"/>
    <w:rsid w:val="005636C2"/>
    <w:rsid w:val="0056743A"/>
    <w:rsid w:val="00592C89"/>
    <w:rsid w:val="005D1838"/>
    <w:rsid w:val="005D7B49"/>
    <w:rsid w:val="00641884"/>
    <w:rsid w:val="00651BD8"/>
    <w:rsid w:val="00663786"/>
    <w:rsid w:val="00680871"/>
    <w:rsid w:val="00682ABD"/>
    <w:rsid w:val="00685568"/>
    <w:rsid w:val="0069624A"/>
    <w:rsid w:val="006D2455"/>
    <w:rsid w:val="006F3347"/>
    <w:rsid w:val="00725169"/>
    <w:rsid w:val="00730DBA"/>
    <w:rsid w:val="00756145"/>
    <w:rsid w:val="00773307"/>
    <w:rsid w:val="0078130B"/>
    <w:rsid w:val="007D22C9"/>
    <w:rsid w:val="007D46EF"/>
    <w:rsid w:val="007E163A"/>
    <w:rsid w:val="007F0400"/>
    <w:rsid w:val="007F310E"/>
    <w:rsid w:val="00812859"/>
    <w:rsid w:val="008332E9"/>
    <w:rsid w:val="008333CB"/>
    <w:rsid w:val="00856D25"/>
    <w:rsid w:val="0087093C"/>
    <w:rsid w:val="00882264"/>
    <w:rsid w:val="008855A2"/>
    <w:rsid w:val="00887A46"/>
    <w:rsid w:val="008A7655"/>
    <w:rsid w:val="009036DC"/>
    <w:rsid w:val="00907BD7"/>
    <w:rsid w:val="00925ED6"/>
    <w:rsid w:val="009302EB"/>
    <w:rsid w:val="009703CE"/>
    <w:rsid w:val="009B2019"/>
    <w:rsid w:val="009C0EED"/>
    <w:rsid w:val="009C7C5C"/>
    <w:rsid w:val="00A11AC4"/>
    <w:rsid w:val="00A346E0"/>
    <w:rsid w:val="00A37B4F"/>
    <w:rsid w:val="00A564ED"/>
    <w:rsid w:val="00A96CB7"/>
    <w:rsid w:val="00AA611B"/>
    <w:rsid w:val="00AE6B36"/>
    <w:rsid w:val="00AF4CDC"/>
    <w:rsid w:val="00B033FF"/>
    <w:rsid w:val="00B134C3"/>
    <w:rsid w:val="00B524BB"/>
    <w:rsid w:val="00B6386B"/>
    <w:rsid w:val="00B73B72"/>
    <w:rsid w:val="00B76024"/>
    <w:rsid w:val="00BC5C87"/>
    <w:rsid w:val="00BD2175"/>
    <w:rsid w:val="00BF593D"/>
    <w:rsid w:val="00C13AB9"/>
    <w:rsid w:val="00C25379"/>
    <w:rsid w:val="00C427C0"/>
    <w:rsid w:val="00C53D49"/>
    <w:rsid w:val="00C811D8"/>
    <w:rsid w:val="00C9650E"/>
    <w:rsid w:val="00CF66D5"/>
    <w:rsid w:val="00D62142"/>
    <w:rsid w:val="00D63F1D"/>
    <w:rsid w:val="00D70FB3"/>
    <w:rsid w:val="00D87C1B"/>
    <w:rsid w:val="00D915AB"/>
    <w:rsid w:val="00D96A5F"/>
    <w:rsid w:val="00DC28B0"/>
    <w:rsid w:val="00DE6CCA"/>
    <w:rsid w:val="00E037CA"/>
    <w:rsid w:val="00E1290F"/>
    <w:rsid w:val="00E33FF8"/>
    <w:rsid w:val="00E879C4"/>
    <w:rsid w:val="00E92FCF"/>
    <w:rsid w:val="00E9524C"/>
    <w:rsid w:val="00EA0A54"/>
    <w:rsid w:val="00EB0F35"/>
    <w:rsid w:val="00EC04EC"/>
    <w:rsid w:val="00EE3CA1"/>
    <w:rsid w:val="00EE530D"/>
    <w:rsid w:val="00EF1782"/>
    <w:rsid w:val="00EF66AE"/>
    <w:rsid w:val="00F24F3C"/>
    <w:rsid w:val="00F9787D"/>
    <w:rsid w:val="00FC037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1"/>
    <o:shapelayout v:ext="edit">
      <o:idmap v:ext="edit" data="2"/>
    </o:shapelayout>
  </w:shapeDefaults>
  <w:decimalSymbol w:val="."/>
  <w:listSeparator w:val=","/>
  <w14:docId w14:val="75BCF0D4"/>
  <w15:docId w15:val="{800BA843-C77D-4FEA-9EB3-8AD3FE7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A3"/>
  </w:style>
  <w:style w:type="paragraph" w:styleId="Footer">
    <w:name w:val="footer"/>
    <w:basedOn w:val="Normal"/>
    <w:link w:val="FooterChar"/>
    <w:uiPriority w:val="99"/>
    <w:unhideWhenUsed/>
    <w:rsid w:val="00350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A3"/>
  </w:style>
  <w:style w:type="table" w:styleId="TableGrid">
    <w:name w:val="Table Grid"/>
    <w:basedOn w:val="TableNormal"/>
    <w:uiPriority w:val="59"/>
    <w:rsid w:val="009B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B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9432C"/>
    <w:pPr>
      <w:widowControl w:val="0"/>
      <w:autoSpaceDE w:val="0"/>
      <w:autoSpaceDN w:val="0"/>
      <w:ind w:left="392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32C"/>
    <w:rPr>
      <w:rFonts w:ascii="Arial" w:eastAsia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F66AE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F66A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25169"/>
    <w:pPr>
      <w:tabs>
        <w:tab w:val="left" w:pos="1276"/>
        <w:tab w:val="right" w:leader="dot" w:pos="9890"/>
      </w:tabs>
      <w:spacing w:after="100" w:line="259" w:lineRule="auto"/>
      <w:ind w:left="284" w:hanging="142"/>
      <w:jc w:val="both"/>
    </w:pPr>
    <w:rPr>
      <w:rFonts w:ascii="Arial" w:eastAsiaTheme="minorEastAsia" w:hAnsi="Arial" w:cs="Arial"/>
      <w:b/>
      <w:bCs/>
      <w:sz w:val="32"/>
      <w:szCs w:val="3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F66A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1377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F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93D"/>
  </w:style>
  <w:style w:type="character" w:customStyle="1" w:styleId="CommentTextChar">
    <w:name w:val="Comment Text Char"/>
    <w:basedOn w:val="DefaultParagraphFont"/>
    <w:link w:val="CommentText"/>
    <w:uiPriority w:val="99"/>
    <w:rsid w:val="00BF59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0392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036D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847D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847D8"/>
  </w:style>
  <w:style w:type="character" w:customStyle="1" w:styleId="eop">
    <w:name w:val="eop"/>
    <w:basedOn w:val="DefaultParagraphFont"/>
    <w:rsid w:val="0028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ae49fac-f868-4f8d-978c-e31f34db0bb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ADA12A402854BB53F51CA106634BC" ma:contentTypeVersion="16" ma:contentTypeDescription="Create a new document." ma:contentTypeScope="" ma:versionID="2a4be0debc1e8f4e1fcfb3a734ccd46a">
  <xsd:schema xmlns:xsd="http://www.w3.org/2001/XMLSchema" xmlns:xs="http://www.w3.org/2001/XMLSchema" xmlns:p="http://schemas.microsoft.com/office/2006/metadata/properties" xmlns:ns1="http://schemas.microsoft.com/sharepoint/v3" xmlns:ns3="7ae49fac-f868-4f8d-978c-e31f34db0bba" xmlns:ns4="e7e7710e-7d05-4649-b6f1-f5998004413e" targetNamespace="http://schemas.microsoft.com/office/2006/metadata/properties" ma:root="true" ma:fieldsID="00c8c5e6be922d879340a9ea8bd0ca0f" ns1:_="" ns3:_="" ns4:_="">
    <xsd:import namespace="http://schemas.microsoft.com/sharepoint/v3"/>
    <xsd:import namespace="7ae49fac-f868-4f8d-978c-e31f34db0bba"/>
    <xsd:import namespace="e7e7710e-7d05-4649-b6f1-f59980044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49fac-f868-4f8d-978c-e31f34db0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710e-7d05-4649-b6f1-f59980044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CADE5-87C7-4FF8-9890-D50E2B4DC1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e49fac-f868-4f8d-978c-e31f34db0bba"/>
  </ds:schemaRefs>
</ds:datastoreItem>
</file>

<file path=customXml/itemProps2.xml><?xml version="1.0" encoding="utf-8"?>
<ds:datastoreItem xmlns:ds="http://schemas.openxmlformats.org/officeDocument/2006/customXml" ds:itemID="{89DE90F9-73EC-4102-AEEB-5C44B12D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5E981-51E2-4D73-B055-FD15CBE74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EBD2FB-AC05-4280-B63A-C7E07322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e49fac-f868-4f8d-978c-e31f34db0bba"/>
    <ds:schemaRef ds:uri="e7e7710e-7d05-4649-b6f1-f59980044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Burn (Childrens and Young People Safeguarding and Review)</dc:creator>
  <cp:lastModifiedBy>Lisa Burn (Commissioning and Support)</cp:lastModifiedBy>
  <cp:revision>4</cp:revision>
  <dcterms:created xsi:type="dcterms:W3CDTF">2023-10-06T12:29:00Z</dcterms:created>
  <dcterms:modified xsi:type="dcterms:W3CDTF">2023-10-06T12:32:00Z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0x010100CB2ADA12A402854BB53F51CA106634BC</vt:lpwstr>
  </property>
</Properties>
</file>